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olor w:val="000000"/>
          <w:sz w:val="24"/>
        </w:rPr>
      </w:pPr>
      <w:r>
        <w:rPr>
          <w:rFonts w:hint="eastAsia" w:ascii="黑体" w:hAnsi="Times New Roman" w:eastAsia="黑体"/>
          <w:color w:val="000000"/>
          <w:sz w:val="24"/>
        </w:rPr>
        <w:t>文明施工隐患排查清单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序号</w:t>
            </w:r>
          </w:p>
        </w:tc>
        <w:tc>
          <w:tcPr>
            <w:tcW w:w="660" w:type="dxa"/>
            <w:vAlign w:val="center"/>
          </w:tcPr>
          <w:p>
            <w:pPr>
              <w:jc w:val="center"/>
            </w:pPr>
            <w:r>
              <w:rPr>
                <w:rFonts w:hint="eastAsia"/>
              </w:rPr>
              <w:t>项目</w:t>
            </w:r>
          </w:p>
        </w:tc>
        <w:tc>
          <w:tcPr>
            <w:tcW w:w="3081" w:type="dxa"/>
            <w:vAlign w:val="center"/>
          </w:tcPr>
          <w:p>
            <w:pPr>
              <w:jc w:val="center"/>
            </w:pPr>
            <w:r>
              <w:rPr>
                <w:rFonts w:hint="eastAsia"/>
              </w:rPr>
              <w:t>隐患排查要素</w:t>
            </w:r>
          </w:p>
        </w:tc>
        <w:tc>
          <w:tcPr>
            <w:tcW w:w="1420" w:type="dxa"/>
            <w:vAlign w:val="center"/>
          </w:tcPr>
          <w:p>
            <w:pPr>
              <w:jc w:val="center"/>
            </w:pPr>
            <w:r>
              <w:rPr>
                <w:rFonts w:hint="eastAsia"/>
              </w:rPr>
              <w:t>参考依据</w:t>
            </w:r>
          </w:p>
        </w:tc>
        <w:tc>
          <w:tcPr>
            <w:tcW w:w="1421" w:type="dxa"/>
            <w:vAlign w:val="center"/>
          </w:tcPr>
          <w:p>
            <w:pPr>
              <w:jc w:val="center"/>
            </w:pPr>
            <w:r>
              <w:rPr>
                <w:rFonts w:hint="eastAsia"/>
              </w:rPr>
              <w:t>排查方法</w:t>
            </w:r>
          </w:p>
        </w:tc>
        <w:tc>
          <w:tcPr>
            <w:tcW w:w="142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1</w:t>
            </w:r>
          </w:p>
        </w:tc>
        <w:tc>
          <w:tcPr>
            <w:tcW w:w="660" w:type="dxa"/>
            <w:vMerge w:val="restart"/>
            <w:vAlign w:val="center"/>
          </w:tcPr>
          <w:p>
            <w:pPr>
              <w:jc w:val="center"/>
            </w:pPr>
            <w:r>
              <w:rPr>
                <w:rFonts w:hint="eastAsia"/>
              </w:rPr>
              <w:t>现场防火</w:t>
            </w:r>
          </w:p>
        </w:tc>
        <w:tc>
          <w:tcPr>
            <w:tcW w:w="3081" w:type="dxa"/>
          </w:tcPr>
          <w:p>
            <w:r>
              <w:rPr>
                <w:rFonts w:hint="eastAsia"/>
              </w:rPr>
              <w:t>未制定消防措施、制度或未配备灭火器材</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19" w:type="dxa"/>
            <w:vAlign w:val="center"/>
          </w:tcPr>
          <w:p>
            <w:pPr>
              <w:jc w:val="center"/>
            </w:pPr>
            <w:r>
              <w:rPr>
                <w:rFonts w:hint="eastAsia"/>
              </w:rPr>
              <w:t>2</w:t>
            </w:r>
          </w:p>
        </w:tc>
        <w:tc>
          <w:tcPr>
            <w:tcW w:w="660" w:type="dxa"/>
            <w:vMerge w:val="continue"/>
            <w:vAlign w:val="center"/>
          </w:tcPr>
          <w:p>
            <w:pPr>
              <w:jc w:val="center"/>
            </w:pPr>
          </w:p>
        </w:tc>
        <w:tc>
          <w:tcPr>
            <w:tcW w:w="3081" w:type="dxa"/>
          </w:tcPr>
          <w:p>
            <w:pPr>
              <w:spacing w:before="140" w:line="220" w:lineRule="exact"/>
            </w:pPr>
            <w:r>
              <w:rPr>
                <w:rFonts w:hint="eastAsia"/>
              </w:rPr>
              <w:t>现场临时设施的材质和选址不符合环保、消防要求</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19" w:type="dxa"/>
            <w:vAlign w:val="center"/>
          </w:tcPr>
          <w:p>
            <w:pPr>
              <w:jc w:val="center"/>
            </w:pPr>
            <w:r>
              <w:rPr>
                <w:rFonts w:hint="eastAsia"/>
              </w:rPr>
              <w:t>3</w:t>
            </w:r>
          </w:p>
        </w:tc>
        <w:tc>
          <w:tcPr>
            <w:tcW w:w="660" w:type="dxa"/>
            <w:vMerge w:val="continue"/>
            <w:vAlign w:val="center"/>
          </w:tcPr>
          <w:p>
            <w:pPr>
              <w:jc w:val="center"/>
            </w:pPr>
          </w:p>
        </w:tc>
        <w:tc>
          <w:tcPr>
            <w:tcW w:w="3081" w:type="dxa"/>
          </w:tcPr>
          <w:p>
            <w:pPr>
              <w:spacing w:line="200" w:lineRule="exact"/>
              <w:rPr>
                <w:rFonts w:ascii="Times New Roman" w:hAnsi="Times New Roman"/>
                <w:sz w:val="24"/>
              </w:rPr>
            </w:pPr>
            <w:r>
              <w:rPr>
                <w:rFonts w:hint="eastAsia" w:ascii="宋体" w:hAnsi="Times New Roman"/>
                <w:color w:val="000000"/>
              </w:rPr>
              <w:t>易燃材料随意码放、灭火器材布</w:t>
            </w:r>
          </w:p>
          <w:p>
            <w:r>
              <w:rPr>
                <w:rFonts w:hint="eastAsia" w:ascii="宋体" w:hAnsi="Times New Roman"/>
                <w:color w:val="000000"/>
              </w:rPr>
              <w:t>局、配置不合理或灭火器材失效</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4</w:t>
            </w:r>
          </w:p>
        </w:tc>
        <w:tc>
          <w:tcPr>
            <w:tcW w:w="660" w:type="dxa"/>
            <w:vMerge w:val="continue"/>
            <w:vAlign w:val="center"/>
          </w:tcPr>
          <w:p>
            <w:pPr>
              <w:jc w:val="center"/>
            </w:pPr>
          </w:p>
        </w:tc>
        <w:tc>
          <w:tcPr>
            <w:tcW w:w="3081" w:type="dxa"/>
          </w:tcPr>
          <w:p>
            <w:pPr>
              <w:spacing w:line="200" w:lineRule="exact"/>
              <w:rPr>
                <w:rFonts w:ascii="Times New Roman" w:hAnsi="Times New Roman"/>
                <w:sz w:val="24"/>
              </w:rPr>
            </w:pPr>
            <w:r>
              <w:rPr>
                <w:rFonts w:hint="eastAsia" w:ascii="宋体" w:hAnsi="Times New Roman"/>
                <w:color w:val="000000"/>
              </w:rPr>
              <w:t>未设置消防水源（高层建筑）或</w:t>
            </w:r>
          </w:p>
          <w:p>
            <w:pPr>
              <w:spacing w:line="200" w:lineRule="exact"/>
            </w:pPr>
            <w:r>
              <w:rPr>
                <w:rFonts w:hint="eastAsia" w:ascii="宋体" w:hAnsi="Times New Roman"/>
                <w:color w:val="000000"/>
              </w:rPr>
              <w:t>不能满足消防要求</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5</w:t>
            </w:r>
          </w:p>
        </w:tc>
        <w:tc>
          <w:tcPr>
            <w:tcW w:w="660" w:type="dxa"/>
            <w:vMerge w:val="continue"/>
            <w:vAlign w:val="center"/>
          </w:tcPr>
          <w:p>
            <w:pPr>
              <w:jc w:val="center"/>
            </w:pPr>
          </w:p>
        </w:tc>
        <w:tc>
          <w:tcPr>
            <w:tcW w:w="3081" w:type="dxa"/>
          </w:tcPr>
          <w:p>
            <w:pPr>
              <w:spacing w:before="120" w:line="220" w:lineRule="exact"/>
            </w:pPr>
            <w:r>
              <w:rPr>
                <w:rFonts w:hint="eastAsia"/>
              </w:rPr>
              <w:t>未办理动火审批手续或无动火监护人员</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6</w:t>
            </w:r>
          </w:p>
        </w:tc>
        <w:tc>
          <w:tcPr>
            <w:tcW w:w="660" w:type="dxa"/>
            <w:vMerge w:val="continue"/>
            <w:vAlign w:val="center"/>
          </w:tcPr>
          <w:p>
            <w:pPr>
              <w:jc w:val="center"/>
            </w:pPr>
          </w:p>
        </w:tc>
        <w:tc>
          <w:tcPr>
            <w:tcW w:w="3081" w:type="dxa"/>
          </w:tcPr>
          <w:p>
            <w:pPr>
              <w:spacing w:line="200" w:lineRule="exact"/>
              <w:rPr>
                <w:rFonts w:ascii="Times New Roman" w:hAnsi="Times New Roman"/>
                <w:sz w:val="24"/>
              </w:rPr>
            </w:pPr>
            <w:r>
              <w:rPr>
                <w:rFonts w:hint="eastAsia" w:ascii="宋体" w:hAnsi="Times New Roman"/>
                <w:color w:val="000000"/>
              </w:rPr>
              <w:t>未制定消防措施、制度或未配备</w:t>
            </w:r>
          </w:p>
          <w:p>
            <w:r>
              <w:rPr>
                <w:rFonts w:hint="eastAsia" w:ascii="宋体" w:hAnsi="Times New Roman"/>
                <w:color w:val="000000"/>
              </w:rPr>
              <w:t>灭火器材</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7</w:t>
            </w:r>
          </w:p>
        </w:tc>
        <w:tc>
          <w:tcPr>
            <w:tcW w:w="660" w:type="dxa"/>
            <w:vMerge w:val="restart"/>
            <w:vAlign w:val="center"/>
          </w:tcPr>
          <w:p>
            <w:pPr>
              <w:jc w:val="center"/>
            </w:pPr>
            <w:r>
              <w:rPr>
                <w:rFonts w:hint="eastAsia"/>
              </w:rPr>
              <w:t>生活设施</w:t>
            </w:r>
          </w:p>
        </w:tc>
        <w:tc>
          <w:tcPr>
            <w:tcW w:w="3081" w:type="dxa"/>
          </w:tcPr>
          <w:p>
            <w:pPr>
              <w:spacing w:line="200" w:lineRule="exact"/>
              <w:rPr>
                <w:rFonts w:ascii="Times New Roman" w:hAnsi="Times New Roman"/>
                <w:sz w:val="24"/>
              </w:rPr>
            </w:pPr>
            <w:r>
              <w:rPr>
                <w:rFonts w:hint="eastAsia" w:ascii="宋体" w:hAnsi="Times New Roman"/>
                <w:color w:val="000000"/>
              </w:rPr>
              <w:t>食堂与厕所、垃圾站、有毒有害</w:t>
            </w:r>
          </w:p>
          <w:p>
            <w:r>
              <w:rPr>
                <w:rFonts w:hint="eastAsia" w:ascii="宋体" w:hAnsi="Times New Roman"/>
                <w:color w:val="000000"/>
              </w:rPr>
              <w:t>场所距离较近</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8</w:t>
            </w:r>
          </w:p>
        </w:tc>
        <w:tc>
          <w:tcPr>
            <w:tcW w:w="660" w:type="dxa"/>
            <w:vMerge w:val="continue"/>
            <w:vAlign w:val="center"/>
          </w:tcPr>
          <w:p>
            <w:pPr>
              <w:jc w:val="center"/>
            </w:pPr>
          </w:p>
        </w:tc>
        <w:tc>
          <w:tcPr>
            <w:tcW w:w="3081" w:type="dxa"/>
          </w:tcPr>
          <w:p>
            <w:pPr>
              <w:spacing w:before="120" w:line="240" w:lineRule="exact"/>
            </w:pPr>
            <w:r>
              <w:rPr>
                <w:rFonts w:hint="eastAsia" w:ascii="宋体" w:hAnsi="Times New Roman"/>
                <w:color w:val="000000"/>
              </w:rPr>
              <w:t>食堂未办理卫生许可证或未办理炊事人员健康证</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dxa"/>
            <w:vAlign w:val="center"/>
          </w:tcPr>
          <w:p>
            <w:pPr>
              <w:jc w:val="center"/>
            </w:pPr>
            <w:r>
              <w:rPr>
                <w:rFonts w:hint="eastAsia"/>
              </w:rPr>
              <w:t>9</w:t>
            </w:r>
          </w:p>
        </w:tc>
        <w:tc>
          <w:tcPr>
            <w:tcW w:w="660" w:type="dxa"/>
            <w:vMerge w:val="continue"/>
            <w:vAlign w:val="center"/>
          </w:tcPr>
          <w:p>
            <w:pPr>
              <w:jc w:val="center"/>
            </w:pPr>
          </w:p>
        </w:tc>
        <w:tc>
          <w:tcPr>
            <w:tcW w:w="3081" w:type="dxa"/>
          </w:tcPr>
          <w:p>
            <w:pPr>
              <w:spacing w:before="140" w:line="220" w:lineRule="exact"/>
            </w:pPr>
            <w:r>
              <w:rPr>
                <w:rFonts w:hint="eastAsia" w:ascii="宋体" w:hAnsi="Times New Roman"/>
                <w:color w:val="000000"/>
              </w:rPr>
              <w:t>食堂使用的燃气罐未单独设置存放间或存放间通风条件不好</w:t>
            </w: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hint="eastAsia" w:ascii="黑体" w:hAnsi="Times New Roman" w:eastAsia="黑体"/>
          <w:color w:val="000000"/>
          <w:sz w:val="24"/>
        </w:rPr>
      </w:pPr>
    </w:p>
    <w:p>
      <w:pPr>
        <w:jc w:val="center"/>
        <w:rPr>
          <w:rFonts w:hint="eastAsia"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扣件式钢管脚手架隐患排查清单</w:t>
      </w:r>
    </w:p>
    <w:tbl>
      <w:tblPr>
        <w:tblStyle w:val="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720"/>
        <w:gridCol w:w="2550"/>
        <w:gridCol w:w="136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序号</w:t>
            </w:r>
          </w:p>
        </w:tc>
        <w:tc>
          <w:tcPr>
            <w:tcW w:w="660" w:type="dxa"/>
            <w:vAlign w:val="center"/>
          </w:tcPr>
          <w:p>
            <w:pPr>
              <w:jc w:val="center"/>
            </w:pPr>
            <w:r>
              <w:rPr>
                <w:rFonts w:hint="eastAsia"/>
              </w:rPr>
              <w:t>项目</w:t>
            </w:r>
          </w:p>
        </w:tc>
        <w:tc>
          <w:tcPr>
            <w:tcW w:w="3720" w:type="dxa"/>
            <w:vAlign w:val="center"/>
          </w:tcPr>
          <w:p>
            <w:pPr>
              <w:jc w:val="center"/>
            </w:pPr>
            <w:r>
              <w:rPr>
                <w:rFonts w:hint="eastAsia"/>
              </w:rPr>
              <w:t>隐患排查要素</w:t>
            </w:r>
          </w:p>
        </w:tc>
        <w:tc>
          <w:tcPr>
            <w:tcW w:w="2550" w:type="dxa"/>
            <w:vAlign w:val="center"/>
          </w:tcPr>
          <w:p>
            <w:pPr>
              <w:jc w:val="center"/>
            </w:pPr>
            <w:r>
              <w:rPr>
                <w:rFonts w:hint="eastAsia"/>
              </w:rPr>
              <w:t>参考依据</w:t>
            </w:r>
          </w:p>
        </w:tc>
        <w:tc>
          <w:tcPr>
            <w:tcW w:w="1365" w:type="dxa"/>
            <w:vAlign w:val="center"/>
          </w:tcPr>
          <w:p>
            <w:pPr>
              <w:jc w:val="center"/>
            </w:pPr>
            <w:r>
              <w:rPr>
                <w:rFonts w:hint="eastAsia"/>
              </w:rPr>
              <w:t>排查方法</w:t>
            </w:r>
          </w:p>
        </w:tc>
        <w:tc>
          <w:tcPr>
            <w:tcW w:w="75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9" w:type="dxa"/>
            <w:vAlign w:val="center"/>
          </w:tcPr>
          <w:p>
            <w:pPr>
              <w:jc w:val="center"/>
            </w:pPr>
            <w:r>
              <w:rPr>
                <w:rFonts w:hint="eastAsia"/>
              </w:rPr>
              <w:t>1</w:t>
            </w:r>
          </w:p>
        </w:tc>
        <w:tc>
          <w:tcPr>
            <w:tcW w:w="660" w:type="dxa"/>
            <w:vMerge w:val="restart"/>
            <w:vAlign w:val="center"/>
          </w:tcPr>
          <w:p>
            <w:pPr>
              <w:jc w:val="center"/>
            </w:pPr>
            <w:r>
              <w:rPr>
                <w:rFonts w:hint="eastAsia"/>
              </w:rPr>
              <w:t>施工方案</w:t>
            </w:r>
          </w:p>
        </w:tc>
        <w:tc>
          <w:tcPr>
            <w:tcW w:w="3720" w:type="dxa"/>
          </w:tcPr>
          <w:p>
            <w:pPr>
              <w:spacing w:line="240" w:lineRule="exact"/>
            </w:pPr>
            <w:r>
              <w:rPr>
                <w:rFonts w:hint="eastAsia"/>
              </w:rPr>
              <w:t>架体搭设未编制施工方案或搭设高度超过24m未编制专项施工方案</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Align w:val="center"/>
          </w:tcPr>
          <w:p>
            <w:pPr>
              <w:jc w:val="center"/>
            </w:pPr>
            <w:r>
              <w:rPr>
                <w:rFonts w:hint="eastAsia"/>
              </w:rPr>
              <w:t>2</w:t>
            </w:r>
          </w:p>
        </w:tc>
        <w:tc>
          <w:tcPr>
            <w:tcW w:w="660" w:type="dxa"/>
            <w:vMerge w:val="continue"/>
            <w:vAlign w:val="center"/>
          </w:tcPr>
          <w:p>
            <w:pPr>
              <w:jc w:val="center"/>
            </w:pPr>
          </w:p>
        </w:tc>
        <w:tc>
          <w:tcPr>
            <w:tcW w:w="3720" w:type="dxa"/>
          </w:tcPr>
          <w:p>
            <w:pPr>
              <w:spacing w:line="240" w:lineRule="exact"/>
            </w:pPr>
            <w:r>
              <w:rPr>
                <w:rFonts w:hint="eastAsia"/>
              </w:rPr>
              <w:t>架体搭设高度超过24m，未进行设计计算或未按规定审核、审批</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19" w:type="dxa"/>
            <w:vAlign w:val="center"/>
          </w:tcPr>
          <w:p>
            <w:pPr>
              <w:jc w:val="center"/>
            </w:pPr>
            <w:r>
              <w:rPr>
                <w:rFonts w:hint="eastAsia"/>
              </w:rPr>
              <w:t>3</w:t>
            </w:r>
          </w:p>
        </w:tc>
        <w:tc>
          <w:tcPr>
            <w:tcW w:w="660" w:type="dxa"/>
            <w:vMerge w:val="continue"/>
            <w:vAlign w:val="center"/>
          </w:tcPr>
          <w:p>
            <w:pPr>
              <w:jc w:val="center"/>
            </w:pPr>
          </w:p>
        </w:tc>
        <w:tc>
          <w:tcPr>
            <w:tcW w:w="3720" w:type="dxa"/>
          </w:tcPr>
          <w:p>
            <w:pPr>
              <w:spacing w:line="240" w:lineRule="exact"/>
            </w:pPr>
            <w:r>
              <w:rPr>
                <w:rFonts w:hint="eastAsia"/>
              </w:rPr>
              <w:t>架体搭设高度超过50米，专项施工方案未按规定组织专家论证或未按专家论证意见组织实施</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19" w:type="dxa"/>
            <w:vAlign w:val="center"/>
          </w:tcPr>
          <w:p>
            <w:pPr>
              <w:jc w:val="center"/>
            </w:pPr>
            <w:r>
              <w:rPr>
                <w:rFonts w:hint="eastAsia"/>
              </w:rPr>
              <w:t>4</w:t>
            </w:r>
          </w:p>
        </w:tc>
        <w:tc>
          <w:tcPr>
            <w:tcW w:w="660" w:type="dxa"/>
            <w:vMerge w:val="continue"/>
            <w:vAlign w:val="center"/>
          </w:tcPr>
          <w:p>
            <w:pPr>
              <w:jc w:val="center"/>
            </w:pPr>
          </w:p>
        </w:tc>
        <w:tc>
          <w:tcPr>
            <w:tcW w:w="3720" w:type="dxa"/>
          </w:tcPr>
          <w:p>
            <w:pPr>
              <w:spacing w:line="200" w:lineRule="exact"/>
            </w:pPr>
            <w:r>
              <w:rPr>
                <w:rFonts w:hint="eastAsia" w:ascii="宋体" w:hAnsi="Times New Roman"/>
                <w:color w:val="000000"/>
              </w:rPr>
              <w:t>施工方案不完整或不能指导施工作业</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5</w:t>
            </w:r>
          </w:p>
        </w:tc>
        <w:tc>
          <w:tcPr>
            <w:tcW w:w="660" w:type="dxa"/>
            <w:vMerge w:val="restart"/>
            <w:vAlign w:val="center"/>
          </w:tcPr>
          <w:p>
            <w:pPr>
              <w:jc w:val="center"/>
            </w:pPr>
            <w:r>
              <w:rPr>
                <w:rFonts w:hint="eastAsia"/>
              </w:rPr>
              <w:t>立杆基础</w:t>
            </w:r>
          </w:p>
        </w:tc>
        <w:tc>
          <w:tcPr>
            <w:tcW w:w="3720" w:type="dxa"/>
          </w:tcPr>
          <w:p>
            <w:pPr>
              <w:spacing w:before="120" w:line="240" w:lineRule="exact"/>
              <w:rPr>
                <w:rFonts w:ascii="宋体" w:hAnsi="Times New Roman"/>
                <w:color w:val="000000"/>
              </w:rPr>
            </w:pPr>
            <w:r>
              <w:rPr>
                <w:rFonts w:hint="eastAsia" w:ascii="宋体" w:hAnsi="Times New Roman"/>
                <w:color w:val="000000"/>
              </w:rPr>
              <w:t>立杆基础不平、不实、不符合方案设计要求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6</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立杆底部底座、垫板或垫板的规格不符合规范要求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jc w:val="center"/>
            </w:pPr>
            <w:r>
              <w:rPr>
                <w:rFonts w:hint="eastAsia"/>
              </w:rPr>
              <w:t>7</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未按规范要求设置纵、横向扫地杆</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9" w:type="dxa"/>
            <w:vAlign w:val="center"/>
          </w:tcPr>
          <w:p>
            <w:pPr>
              <w:jc w:val="center"/>
            </w:pPr>
            <w:r>
              <w:rPr>
                <w:rFonts w:hint="eastAsia"/>
              </w:rPr>
              <w:t>8</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扫地杆的设置和固定不符合规范要求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9</w:t>
            </w:r>
          </w:p>
        </w:tc>
        <w:tc>
          <w:tcPr>
            <w:tcW w:w="660" w:type="dxa"/>
            <w:vMerge w:val="continue"/>
            <w:vAlign w:val="center"/>
          </w:tcPr>
          <w:p>
            <w:pPr>
              <w:jc w:val="center"/>
            </w:pPr>
          </w:p>
        </w:tc>
        <w:tc>
          <w:tcPr>
            <w:tcW w:w="3720" w:type="dxa"/>
          </w:tcPr>
          <w:p>
            <w:pPr>
              <w:spacing w:before="120" w:line="200" w:lineRule="exact"/>
              <w:rPr>
                <w:rFonts w:ascii="宋体" w:hAnsi="Times New Roman"/>
                <w:color w:val="000000"/>
              </w:rPr>
            </w:pPr>
            <w:r>
              <w:rPr>
                <w:rFonts w:hint="eastAsia" w:ascii="宋体" w:hAnsi="Times New Roman"/>
                <w:color w:val="000000"/>
              </w:rPr>
              <w:t>未设置排水措施</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10</w:t>
            </w:r>
          </w:p>
        </w:tc>
        <w:tc>
          <w:tcPr>
            <w:tcW w:w="660" w:type="dxa"/>
            <w:vMerge w:val="restart"/>
            <w:vAlign w:val="center"/>
          </w:tcPr>
          <w:p>
            <w:pPr>
              <w:jc w:val="center"/>
            </w:pPr>
            <w:r>
              <w:rPr>
                <w:rFonts w:hint="eastAsia"/>
              </w:rPr>
              <w:t>架体与建筑结构拉结</w:t>
            </w:r>
          </w:p>
        </w:tc>
        <w:tc>
          <w:tcPr>
            <w:tcW w:w="3720" w:type="dxa"/>
          </w:tcPr>
          <w:p>
            <w:pPr>
              <w:spacing w:before="120" w:line="200" w:lineRule="exact"/>
              <w:rPr>
                <w:rFonts w:ascii="宋体" w:hAnsi="Times New Roman"/>
                <w:color w:val="000000"/>
              </w:rPr>
            </w:pPr>
            <w:r>
              <w:rPr>
                <w:rFonts w:hint="eastAsia" w:ascii="宋体" w:hAnsi="Times New Roman"/>
                <w:color w:val="000000"/>
              </w:rPr>
              <w:t>架体与建筑结构拉结不符合规范要求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11</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连墙件距主节点距离不符合规范要求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12</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架体底层第一步纵向水平杆处未按规定设置连墙件或未采用其他可靠措施固定</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13</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搭设高度超过</w:t>
            </w:r>
            <w:r>
              <w:rPr>
                <w:rFonts w:hint="eastAsia" w:ascii="宋体" w:hAnsi="Times New Roman"/>
                <w:color w:val="000000"/>
                <w:sz w:val="12"/>
              </w:rPr>
              <w:t xml:space="preserve"> </w:t>
            </w:r>
            <w:r>
              <w:rPr>
                <w:rFonts w:ascii="Times New Roman" w:hAnsi="Times New Roman"/>
                <w:color w:val="000000"/>
              </w:rPr>
              <w:t>24m</w:t>
            </w:r>
            <w:r>
              <w:rPr>
                <w:rFonts w:ascii="Times New Roman" w:hAnsi="Times New Roman"/>
                <w:color w:val="000000"/>
                <w:sz w:val="8"/>
              </w:rPr>
              <w:t xml:space="preserve"> </w:t>
            </w:r>
            <w:r>
              <w:rPr>
                <w:rFonts w:hint="eastAsia" w:ascii="宋体" w:hAnsi="Times New Roman"/>
                <w:color w:val="000000"/>
              </w:rPr>
              <w:t>的双排脚手架，未采用刚性连墙件与建筑结构可靠连接</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14</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架体与建筑结构拉结不符合规范要求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15</w:t>
            </w:r>
          </w:p>
        </w:tc>
        <w:tc>
          <w:tcPr>
            <w:tcW w:w="660" w:type="dxa"/>
            <w:vMerge w:val="restart"/>
            <w:vAlign w:val="center"/>
          </w:tcPr>
          <w:p>
            <w:pPr>
              <w:jc w:val="center"/>
            </w:pPr>
            <w:r>
              <w:rPr>
                <w:rFonts w:hint="eastAsia"/>
              </w:rPr>
              <w:t>杆件间距与剪刀撑</w:t>
            </w:r>
          </w:p>
        </w:tc>
        <w:tc>
          <w:tcPr>
            <w:tcW w:w="3720" w:type="dxa"/>
          </w:tcPr>
          <w:p>
            <w:pPr>
              <w:spacing w:before="120" w:line="240" w:lineRule="exact"/>
              <w:rPr>
                <w:rFonts w:ascii="宋体" w:hAnsi="Times New Roman"/>
                <w:color w:val="000000"/>
              </w:rPr>
            </w:pPr>
            <w:r>
              <w:rPr>
                <w:rFonts w:hint="eastAsia" w:ascii="宋体" w:hAnsi="Times New Roman"/>
                <w:color w:val="000000"/>
              </w:rPr>
              <w:t>立杆、纵向水平杆、横向水平杆间距超过规范要求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16</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未按规定设置纵向剪刀撑或横向斜撑</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17</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剪刀撑未沿脚手架高度连续设置或角度不符合要求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18</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剪刀撑斜杆的接长或剪刀撑斜杆与架体杆件固定不符合要求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19</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立杆、纵向水平杆、横向水平杆间距超过规范要求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20</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未按规定设置纵向剪刀撑或横向斜撑</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21</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剪刀撑未沿脚手架高度连续设置或角度不符合要求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22</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剪刀撑斜杆的接长或剪刀撑斜杆与架体杆件固定不符合要求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19" w:type="dxa"/>
            <w:vAlign w:val="center"/>
          </w:tcPr>
          <w:p>
            <w:pPr>
              <w:jc w:val="center"/>
            </w:pPr>
            <w:r>
              <w:rPr>
                <w:rFonts w:hint="eastAsia"/>
              </w:rPr>
              <w:t>23</w:t>
            </w:r>
          </w:p>
        </w:tc>
        <w:tc>
          <w:tcPr>
            <w:tcW w:w="660" w:type="dxa"/>
            <w:vMerge w:val="restart"/>
            <w:vAlign w:val="center"/>
          </w:tcPr>
          <w:p>
            <w:pPr>
              <w:jc w:val="center"/>
            </w:pPr>
            <w:r>
              <w:rPr>
                <w:rFonts w:hint="eastAsia"/>
              </w:rPr>
              <w:t>脚手板与防护栏杆</w:t>
            </w:r>
          </w:p>
        </w:tc>
        <w:tc>
          <w:tcPr>
            <w:tcW w:w="3720" w:type="dxa"/>
          </w:tcPr>
          <w:p>
            <w:pPr>
              <w:spacing w:line="200" w:lineRule="exact"/>
              <w:rPr>
                <w:rFonts w:ascii="宋体" w:hAnsi="Times New Roman"/>
                <w:color w:val="000000"/>
              </w:rPr>
            </w:pPr>
            <w:r>
              <w:rPr>
                <w:rFonts w:hint="eastAsia" w:ascii="宋体" w:hAnsi="Times New Roman"/>
                <w:color w:val="000000"/>
              </w:rPr>
              <w:t>脚手板未满铺或铺设不牢、不稳</w:t>
            </w:r>
          </w:p>
        </w:tc>
        <w:tc>
          <w:tcPr>
            <w:tcW w:w="2550" w:type="dxa"/>
            <w:vAlign w:val="center"/>
          </w:tcPr>
          <w:p>
            <w:pPr>
              <w:spacing w:line="200" w:lineRule="exact"/>
              <w:jc w:val="center"/>
            </w:pPr>
          </w:p>
        </w:tc>
        <w:tc>
          <w:tcPr>
            <w:tcW w:w="1365" w:type="dxa"/>
            <w:vAlign w:val="center"/>
          </w:tcPr>
          <w:p>
            <w:pPr>
              <w:spacing w:line="200" w:lineRule="exact"/>
              <w:jc w:val="center"/>
            </w:pPr>
          </w:p>
        </w:tc>
        <w:tc>
          <w:tcPr>
            <w:tcW w:w="750" w:type="dxa"/>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24</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脚手板规格或材质不符合要求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25</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探头板</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26</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架体外侧未设置密目式安全网封闭或网间不严</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27</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作业层未在高度</w:t>
            </w:r>
            <w:r>
              <w:rPr>
                <w:rFonts w:hint="eastAsia" w:ascii="宋体" w:hAnsi="Times New Roman"/>
                <w:color w:val="000000"/>
                <w:sz w:val="16"/>
              </w:rPr>
              <w:t xml:space="preserve"> </w:t>
            </w:r>
            <w:r>
              <w:rPr>
                <w:rFonts w:ascii="Times New Roman" w:hAnsi="Times New Roman"/>
                <w:color w:val="000000"/>
              </w:rPr>
              <w:t>1.2m</w:t>
            </w:r>
            <w:r>
              <w:rPr>
                <w:rFonts w:ascii="Times New Roman" w:hAnsi="Times New Roman"/>
                <w:color w:val="000000"/>
                <w:sz w:val="12"/>
              </w:rPr>
              <w:t xml:space="preserve"> </w:t>
            </w:r>
            <w:r>
              <w:rPr>
                <w:rFonts w:hint="eastAsia" w:ascii="宋体" w:hAnsi="Times New Roman"/>
                <w:color w:val="000000"/>
              </w:rPr>
              <w:t>和</w:t>
            </w:r>
            <w:r>
              <w:rPr>
                <w:rFonts w:hint="eastAsia" w:ascii="宋体" w:hAnsi="Times New Roman"/>
                <w:color w:val="000000"/>
                <w:sz w:val="12"/>
              </w:rPr>
              <w:t xml:space="preserve"> </w:t>
            </w:r>
            <w:r>
              <w:rPr>
                <w:rFonts w:ascii="Times New Roman" w:hAnsi="Times New Roman"/>
                <w:color w:val="000000"/>
              </w:rPr>
              <w:t>0.6m</w:t>
            </w:r>
            <w:r>
              <w:rPr>
                <w:rFonts w:ascii="Times New Roman" w:hAnsi="Times New Roman"/>
                <w:color w:val="000000"/>
                <w:sz w:val="12"/>
              </w:rPr>
              <w:t xml:space="preserve"> </w:t>
            </w:r>
            <w:r>
              <w:rPr>
                <w:rFonts w:hint="eastAsia" w:ascii="宋体" w:hAnsi="Times New Roman"/>
                <w:color w:val="000000"/>
              </w:rPr>
              <w:t>处设置上、中两道防护栏杆</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28</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作业层未设置高度不小于</w:t>
            </w:r>
            <w:r>
              <w:rPr>
                <w:rFonts w:hint="eastAsia" w:ascii="宋体" w:hAnsi="Times New Roman"/>
                <w:color w:val="000000"/>
                <w:sz w:val="8"/>
              </w:rPr>
              <w:t xml:space="preserve"> </w:t>
            </w:r>
            <w:r>
              <w:rPr>
                <w:rFonts w:ascii="Times New Roman" w:hAnsi="Times New Roman"/>
                <w:color w:val="000000"/>
              </w:rPr>
              <w:t>180</w:t>
            </w:r>
            <w:r>
              <w:rPr>
                <w:rFonts w:ascii="Times New Roman" w:hAnsi="Times New Roman"/>
                <w:color w:val="000000"/>
                <w:sz w:val="8"/>
              </w:rPr>
              <w:t xml:space="preserve"> </w:t>
            </w:r>
            <w:r>
              <w:rPr>
                <w:rFonts w:hint="eastAsia" w:ascii="宋体" w:hAnsi="Times New Roman"/>
                <w:color w:val="000000"/>
              </w:rPr>
              <w:t>㎜的挡脚板</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29</w:t>
            </w:r>
          </w:p>
        </w:tc>
        <w:tc>
          <w:tcPr>
            <w:tcW w:w="660" w:type="dxa"/>
            <w:vMerge w:val="restart"/>
            <w:vAlign w:val="center"/>
          </w:tcPr>
          <w:p>
            <w:pPr>
              <w:jc w:val="center"/>
            </w:pPr>
            <w:r>
              <w:rPr>
                <w:rFonts w:hint="eastAsia"/>
              </w:rPr>
              <w:t>交底与验收</w:t>
            </w:r>
          </w:p>
        </w:tc>
        <w:tc>
          <w:tcPr>
            <w:tcW w:w="3720" w:type="dxa"/>
          </w:tcPr>
          <w:p>
            <w:pPr>
              <w:spacing w:before="120" w:line="240" w:lineRule="exact"/>
              <w:rPr>
                <w:rFonts w:ascii="宋体" w:hAnsi="Times New Roman"/>
                <w:color w:val="000000"/>
              </w:rPr>
            </w:pPr>
            <w:r>
              <w:rPr>
                <w:rFonts w:hint="eastAsia" w:ascii="宋体" w:hAnsi="Times New Roman"/>
                <w:color w:val="000000"/>
              </w:rPr>
              <w:t>架体搭设前未进行交底或交底未留有记录</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30</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架体分段搭设分段使用未办理分段验收</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9" w:type="dxa"/>
            <w:vAlign w:val="center"/>
          </w:tcPr>
          <w:p>
            <w:pPr>
              <w:jc w:val="center"/>
            </w:pPr>
            <w:r>
              <w:rPr>
                <w:rFonts w:hint="eastAsia"/>
              </w:rPr>
              <w:t>31</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架体搭设完毕未办理验收手续</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32</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未记录量化的验收内容</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33</w:t>
            </w:r>
          </w:p>
        </w:tc>
        <w:tc>
          <w:tcPr>
            <w:tcW w:w="660" w:type="dxa"/>
            <w:vMerge w:val="restart"/>
            <w:vAlign w:val="center"/>
          </w:tcPr>
          <w:p>
            <w:pPr>
              <w:jc w:val="center"/>
            </w:pPr>
            <w:r>
              <w:rPr>
                <w:rFonts w:hint="eastAsia"/>
              </w:rPr>
              <w:t>横向水平杆设置</w:t>
            </w:r>
          </w:p>
        </w:tc>
        <w:tc>
          <w:tcPr>
            <w:tcW w:w="3720" w:type="dxa"/>
          </w:tcPr>
          <w:p>
            <w:pPr>
              <w:spacing w:before="120" w:line="240" w:lineRule="exact"/>
              <w:rPr>
                <w:rFonts w:ascii="宋体" w:hAnsi="Times New Roman"/>
                <w:color w:val="000000"/>
              </w:rPr>
            </w:pPr>
            <w:r>
              <w:rPr>
                <w:rFonts w:hint="eastAsia" w:ascii="宋体" w:hAnsi="Times New Roman"/>
                <w:color w:val="000000"/>
              </w:rPr>
              <w:t>未在立杆与纵向水平杆交点处设置横向水平杆</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34</w:t>
            </w:r>
          </w:p>
        </w:tc>
        <w:tc>
          <w:tcPr>
            <w:tcW w:w="660" w:type="dxa"/>
            <w:vMerge w:val="continue"/>
            <w:vAlign w:val="center"/>
          </w:tcPr>
          <w:p>
            <w:pPr>
              <w:jc w:val="center"/>
            </w:pPr>
          </w:p>
        </w:tc>
        <w:tc>
          <w:tcPr>
            <w:tcW w:w="3720" w:type="dxa"/>
          </w:tcPr>
          <w:p>
            <w:pPr>
              <w:spacing w:before="120" w:line="240" w:lineRule="exact"/>
              <w:rPr>
                <w:rFonts w:ascii="宋体" w:hAnsi="Times New Roman"/>
                <w:color w:val="000000"/>
              </w:rPr>
            </w:pPr>
            <w:r>
              <w:rPr>
                <w:rFonts w:hint="eastAsia" w:ascii="宋体" w:hAnsi="Times New Roman"/>
                <w:color w:val="000000"/>
              </w:rPr>
              <w:t>未按脚手板铺设的需要增加设置横向水平杆</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19" w:type="dxa"/>
            <w:vAlign w:val="center"/>
          </w:tcPr>
          <w:p>
            <w:pPr>
              <w:jc w:val="center"/>
            </w:pPr>
            <w:r>
              <w:rPr>
                <w:rFonts w:hint="eastAsia"/>
              </w:rPr>
              <w:t>35</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横向水平杆未固定</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36</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单排脚手架横向水平杆插入墙内小于</w:t>
            </w:r>
            <w:r>
              <w:rPr>
                <w:rFonts w:hint="eastAsia" w:ascii="宋体" w:hAnsi="Times New Roman"/>
                <w:color w:val="000000"/>
                <w:sz w:val="8"/>
              </w:rPr>
              <w:t xml:space="preserve"> </w:t>
            </w:r>
            <w:r>
              <w:rPr>
                <w:rFonts w:ascii="Times New Roman" w:hAnsi="Times New Roman"/>
                <w:color w:val="000000"/>
              </w:rPr>
              <w:t>18</w:t>
            </w:r>
            <w:r>
              <w:rPr>
                <w:rFonts w:ascii="Times New Roman" w:hAnsi="Times New Roman"/>
                <w:color w:val="000000"/>
                <w:sz w:val="8"/>
              </w:rPr>
              <w:t xml:space="preserve"> </w:t>
            </w:r>
            <w:r>
              <w:rPr>
                <w:rFonts w:hint="eastAsia" w:ascii="宋体" w:hAnsi="Times New Roman"/>
                <w:color w:val="000000"/>
              </w:rPr>
              <w:t>㎝</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37</w:t>
            </w:r>
          </w:p>
        </w:tc>
        <w:tc>
          <w:tcPr>
            <w:tcW w:w="660" w:type="dxa"/>
            <w:vMerge w:val="restart"/>
            <w:vAlign w:val="center"/>
          </w:tcPr>
          <w:p>
            <w:pPr>
              <w:jc w:val="center"/>
            </w:pPr>
            <w:r>
              <w:rPr>
                <w:rFonts w:hint="eastAsia"/>
              </w:rPr>
              <w:t>杆件搭接</w:t>
            </w:r>
          </w:p>
        </w:tc>
        <w:tc>
          <w:tcPr>
            <w:tcW w:w="3720" w:type="dxa"/>
          </w:tcPr>
          <w:p>
            <w:pPr>
              <w:spacing w:before="120" w:line="240" w:lineRule="exact"/>
              <w:rPr>
                <w:rFonts w:ascii="宋体" w:hAnsi="Times New Roman"/>
                <w:color w:val="000000"/>
              </w:rPr>
            </w:pPr>
            <w:r>
              <w:rPr>
                <w:rFonts w:hint="eastAsia" w:ascii="宋体" w:hAnsi="Times New Roman"/>
                <w:color w:val="000000"/>
              </w:rPr>
              <w:t>纵向水平杆搭接长度小于</w:t>
            </w:r>
            <w:r>
              <w:rPr>
                <w:rFonts w:hint="eastAsia" w:ascii="宋体" w:hAnsi="Times New Roman"/>
                <w:sz w:val="20"/>
              </w:rPr>
              <w:t xml:space="preserve"> </w:t>
            </w:r>
            <w:r>
              <w:rPr>
                <w:rFonts w:ascii="Times New Roman" w:hAnsi="Times New Roman"/>
                <w:color w:val="000000"/>
              </w:rPr>
              <w:t>1m</w:t>
            </w:r>
            <w:r>
              <w:rPr>
                <w:rFonts w:ascii="Times New Roman" w:hAnsi="Times New Roman"/>
                <w:color w:val="000000"/>
                <w:sz w:val="16"/>
              </w:rPr>
              <w:t xml:space="preserve"> </w:t>
            </w:r>
            <w:r>
              <w:rPr>
                <w:rFonts w:hint="eastAsia" w:ascii="宋体" w:hAnsi="Times New Roman"/>
                <w:color w:val="000000"/>
              </w:rPr>
              <w:t>或固定不符合要求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38</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立杆除顶层顶步外采用搭接</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39</w:t>
            </w:r>
          </w:p>
        </w:tc>
        <w:tc>
          <w:tcPr>
            <w:tcW w:w="660" w:type="dxa"/>
            <w:vMerge w:val="restart"/>
            <w:vAlign w:val="center"/>
          </w:tcPr>
          <w:p>
            <w:pPr>
              <w:jc w:val="center"/>
            </w:pPr>
            <w:r>
              <w:rPr>
                <w:rFonts w:hint="eastAsia"/>
              </w:rPr>
              <w:t>架体防护</w:t>
            </w:r>
          </w:p>
        </w:tc>
        <w:tc>
          <w:tcPr>
            <w:tcW w:w="3720" w:type="dxa"/>
          </w:tcPr>
          <w:p>
            <w:pPr>
              <w:spacing w:before="140" w:line="240" w:lineRule="exact"/>
              <w:rPr>
                <w:rFonts w:ascii="宋体" w:hAnsi="Times New Roman"/>
                <w:color w:val="000000"/>
              </w:rPr>
            </w:pPr>
            <w:r>
              <w:rPr>
                <w:rFonts w:hint="eastAsia" w:ascii="宋体" w:hAnsi="Times New Roman"/>
                <w:color w:val="000000"/>
              </w:rPr>
              <w:t>作业层未用安全平网双层兜底，且以下每隔</w:t>
            </w:r>
            <w:r>
              <w:rPr>
                <w:rFonts w:hint="eastAsia" w:ascii="宋体" w:hAnsi="Times New Roman"/>
                <w:color w:val="000000"/>
                <w:sz w:val="8"/>
              </w:rPr>
              <w:t xml:space="preserve"> </w:t>
            </w:r>
            <w:r>
              <w:rPr>
                <w:rFonts w:ascii="Times New Roman" w:hAnsi="Times New Roman"/>
                <w:color w:val="000000"/>
              </w:rPr>
              <w:t>10m</w:t>
            </w:r>
            <w:r>
              <w:rPr>
                <w:rFonts w:hint="eastAsia" w:ascii="宋体" w:hAnsi="Times New Roman"/>
                <w:color w:val="000000"/>
              </w:rPr>
              <w:t>未用安全平网封闭</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40</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作业层与建筑物之间未进行封闭</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41</w:t>
            </w:r>
          </w:p>
        </w:tc>
        <w:tc>
          <w:tcPr>
            <w:tcW w:w="660" w:type="dxa"/>
            <w:vMerge w:val="restart"/>
            <w:vAlign w:val="center"/>
          </w:tcPr>
          <w:p>
            <w:pPr>
              <w:jc w:val="center"/>
            </w:pPr>
            <w:r>
              <w:rPr>
                <w:rFonts w:hint="eastAsia"/>
              </w:rPr>
              <w:t>脚手架材质</w:t>
            </w:r>
          </w:p>
        </w:tc>
        <w:tc>
          <w:tcPr>
            <w:tcW w:w="3720" w:type="dxa"/>
          </w:tcPr>
          <w:p>
            <w:pPr>
              <w:spacing w:line="200" w:lineRule="exact"/>
              <w:rPr>
                <w:rFonts w:ascii="宋体" w:hAnsi="Times New Roman"/>
                <w:color w:val="000000"/>
              </w:rPr>
            </w:pPr>
            <w:r>
              <w:rPr>
                <w:rFonts w:hint="eastAsia" w:ascii="宋体" w:hAnsi="Times New Roman"/>
                <w:color w:val="000000"/>
              </w:rPr>
              <w:t>钢管直径、壁厚、材质不符合要求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42</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钢管弯曲、变形、锈蚀严重</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19" w:type="dxa"/>
            <w:vAlign w:val="center"/>
          </w:tcPr>
          <w:p>
            <w:pPr>
              <w:jc w:val="center"/>
            </w:pPr>
            <w:r>
              <w:rPr>
                <w:rFonts w:hint="eastAsia"/>
              </w:rPr>
              <w:t>43</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扣件未进行复试或技术性能不符合标准</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44</w:t>
            </w:r>
          </w:p>
        </w:tc>
        <w:tc>
          <w:tcPr>
            <w:tcW w:w="660" w:type="dxa"/>
            <w:vMerge w:val="restart"/>
            <w:vAlign w:val="center"/>
          </w:tcPr>
          <w:p>
            <w:pPr>
              <w:jc w:val="center"/>
            </w:pPr>
            <w:r>
              <w:rPr>
                <w:rFonts w:hint="eastAsia"/>
              </w:rPr>
              <w:t>通道</w:t>
            </w:r>
          </w:p>
        </w:tc>
        <w:tc>
          <w:tcPr>
            <w:tcW w:w="3720" w:type="dxa"/>
          </w:tcPr>
          <w:p>
            <w:pPr>
              <w:spacing w:line="200" w:lineRule="exact"/>
              <w:rPr>
                <w:rFonts w:ascii="宋体" w:hAnsi="Times New Roman"/>
                <w:color w:val="000000"/>
              </w:rPr>
            </w:pPr>
            <w:r>
              <w:rPr>
                <w:rFonts w:hint="eastAsia" w:ascii="宋体" w:hAnsi="Times New Roman"/>
                <w:color w:val="000000"/>
              </w:rPr>
              <w:t>设置人员上下专用通道</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19" w:type="dxa"/>
            <w:vAlign w:val="center"/>
          </w:tcPr>
          <w:p>
            <w:pPr>
              <w:jc w:val="center"/>
            </w:pPr>
            <w:r>
              <w:rPr>
                <w:rFonts w:hint="eastAsia"/>
              </w:rPr>
              <w:t>45</w:t>
            </w:r>
          </w:p>
        </w:tc>
        <w:tc>
          <w:tcPr>
            <w:tcW w:w="660" w:type="dxa"/>
            <w:vMerge w:val="continue"/>
            <w:vAlign w:val="center"/>
          </w:tcPr>
          <w:p>
            <w:pPr>
              <w:jc w:val="center"/>
            </w:pPr>
          </w:p>
        </w:tc>
        <w:tc>
          <w:tcPr>
            <w:tcW w:w="3720" w:type="dxa"/>
          </w:tcPr>
          <w:p>
            <w:pPr>
              <w:spacing w:line="200" w:lineRule="exact"/>
              <w:rPr>
                <w:rFonts w:ascii="宋体" w:hAnsi="Times New Roman"/>
                <w:color w:val="000000"/>
              </w:rPr>
            </w:pPr>
            <w:r>
              <w:rPr>
                <w:rFonts w:hint="eastAsia" w:ascii="宋体" w:hAnsi="Times New Roman"/>
                <w:color w:val="000000"/>
              </w:rPr>
              <w:t>通道设置不符合要求</w:t>
            </w:r>
          </w:p>
        </w:tc>
        <w:tc>
          <w:tcPr>
            <w:tcW w:w="2550" w:type="dxa"/>
            <w:vAlign w:val="center"/>
          </w:tcPr>
          <w:p>
            <w:pPr>
              <w:jc w:val="center"/>
            </w:pPr>
          </w:p>
        </w:tc>
        <w:tc>
          <w:tcPr>
            <w:tcW w:w="1365" w:type="dxa"/>
            <w:vAlign w:val="center"/>
          </w:tcPr>
          <w:p>
            <w:pPr>
              <w:jc w:val="center"/>
            </w:pPr>
          </w:p>
        </w:tc>
        <w:tc>
          <w:tcPr>
            <w:tcW w:w="750" w:type="dxa"/>
            <w:vAlign w:val="center"/>
          </w:tcPr>
          <w:p>
            <w:pPr>
              <w:jc w:val="center"/>
            </w:p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悬挑脚手架隐患排查清单</w:t>
      </w:r>
    </w:p>
    <w:tbl>
      <w:tblPr>
        <w:tblStyle w:val="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720"/>
        <w:gridCol w:w="2550"/>
        <w:gridCol w:w="136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720" w:type="dxa"/>
          </w:tcPr>
          <w:p>
            <w:r>
              <w:rPr>
                <w:rFonts w:hint="eastAsia"/>
              </w:rPr>
              <w:t>隐患排查要素</w:t>
            </w:r>
          </w:p>
        </w:tc>
        <w:tc>
          <w:tcPr>
            <w:tcW w:w="2550" w:type="dxa"/>
          </w:tcPr>
          <w:p>
            <w:r>
              <w:rPr>
                <w:rFonts w:hint="eastAsia"/>
              </w:rPr>
              <w:t>参考依据</w:t>
            </w:r>
          </w:p>
        </w:tc>
        <w:tc>
          <w:tcPr>
            <w:tcW w:w="1365" w:type="dxa"/>
          </w:tcPr>
          <w:p>
            <w:r>
              <w:rPr>
                <w:rFonts w:hint="eastAsia"/>
              </w:rPr>
              <w:t>排查方法</w:t>
            </w:r>
          </w:p>
        </w:tc>
        <w:tc>
          <w:tcPr>
            <w:tcW w:w="750"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720" w:type="dxa"/>
          </w:tcPr>
          <w:p>
            <w:r>
              <w:rPr>
                <w:rFonts w:hint="eastAsia" w:ascii="宋体" w:hAnsi="Times New Roman"/>
                <w:color w:val="000000"/>
              </w:rPr>
              <w:t>未编制专项施工方案或未进行设计计算</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720" w:type="dxa"/>
          </w:tcPr>
          <w:p>
            <w:pPr>
              <w:spacing w:before="120" w:line="240" w:lineRule="exact"/>
              <w:jc w:val="left"/>
            </w:pPr>
            <w:r>
              <w:rPr>
                <w:rFonts w:hint="eastAsia" w:ascii="宋体" w:hAnsi="Times New Roman"/>
                <w:color w:val="000000"/>
              </w:rPr>
              <w:t>专项施工方案未经审核、审批或架体搭设高度超过</w:t>
            </w:r>
            <w:r>
              <w:rPr>
                <w:rFonts w:hint="eastAsia" w:ascii="宋体" w:hAnsi="Times New Roman"/>
                <w:color w:val="000000"/>
                <w:sz w:val="8"/>
              </w:rPr>
              <w:t xml:space="preserve"> </w:t>
            </w:r>
            <w:r>
              <w:rPr>
                <w:rFonts w:ascii="Times New Roman" w:hAnsi="Times New Roman"/>
                <w:color w:val="000000"/>
              </w:rPr>
              <w:t>20m</w:t>
            </w:r>
            <w:r>
              <w:rPr>
                <w:rFonts w:ascii="Times New Roman" w:hAnsi="Times New Roman"/>
                <w:color w:val="000000"/>
                <w:sz w:val="8"/>
              </w:rPr>
              <w:t xml:space="preserve"> </w:t>
            </w:r>
            <w:r>
              <w:rPr>
                <w:rFonts w:hint="eastAsia" w:ascii="宋体" w:hAnsi="Times New Roman"/>
                <w:color w:val="000000"/>
              </w:rPr>
              <w:t xml:space="preserve">未按规定组织进行专家论证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悬挑钢梁</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钢梁</w:t>
            </w:r>
            <w:r>
              <w:rPr>
                <w:rFonts w:hint="eastAsia" w:ascii="宋体" w:hAnsi="Times New Roman"/>
                <w:color w:val="000000"/>
                <w:sz w:val="4"/>
              </w:rPr>
              <w:t xml:space="preserve"> </w:t>
            </w:r>
            <w:r>
              <w:rPr>
                <w:rFonts w:hint="eastAsia" w:ascii="宋体" w:hAnsi="Times New Roman"/>
                <w:color w:val="000000"/>
              </w:rPr>
              <w:t>截面</w:t>
            </w:r>
            <w:r>
              <w:rPr>
                <w:rFonts w:hint="eastAsia" w:ascii="宋体" w:hAnsi="Times New Roman"/>
                <w:color w:val="000000"/>
                <w:sz w:val="4"/>
              </w:rPr>
              <w:t xml:space="preserve"> </w:t>
            </w:r>
            <w:r>
              <w:rPr>
                <w:rFonts w:hint="eastAsia" w:ascii="宋体" w:hAnsi="Times New Roman"/>
                <w:color w:val="000000"/>
              </w:rPr>
              <w:t>高度</w:t>
            </w:r>
            <w:r>
              <w:rPr>
                <w:rFonts w:hint="eastAsia" w:ascii="宋体" w:hAnsi="Times New Roman"/>
                <w:color w:val="000000"/>
                <w:sz w:val="4"/>
              </w:rPr>
              <w:t xml:space="preserve"> </w:t>
            </w:r>
            <w:r>
              <w:rPr>
                <w:rFonts w:hint="eastAsia" w:ascii="宋体" w:hAnsi="Times New Roman"/>
                <w:color w:val="000000"/>
              </w:rPr>
              <w:t>未按</w:t>
            </w:r>
            <w:r>
              <w:rPr>
                <w:rFonts w:hint="eastAsia" w:ascii="宋体" w:hAnsi="Times New Roman"/>
                <w:color w:val="000000"/>
                <w:sz w:val="4"/>
              </w:rPr>
              <w:t xml:space="preserve"> </w:t>
            </w:r>
            <w:r>
              <w:rPr>
                <w:rFonts w:hint="eastAsia" w:ascii="宋体" w:hAnsi="Times New Roman"/>
                <w:color w:val="000000"/>
              </w:rPr>
              <w:t>设计确</w:t>
            </w:r>
            <w:r>
              <w:rPr>
                <w:rFonts w:hint="eastAsia" w:ascii="宋体" w:hAnsi="Times New Roman"/>
                <w:color w:val="000000"/>
                <w:sz w:val="4"/>
              </w:rPr>
              <w:t xml:space="preserve"> </w:t>
            </w:r>
            <w:r>
              <w:rPr>
                <w:rFonts w:hint="eastAsia" w:ascii="宋体" w:hAnsi="Times New Roman"/>
                <w:color w:val="000000"/>
              </w:rPr>
              <w:t>定或</w:t>
            </w:r>
            <w:r>
              <w:rPr>
                <w:rFonts w:hint="eastAsia" w:ascii="宋体" w:hAnsi="Times New Roman"/>
                <w:color w:val="000000"/>
                <w:sz w:val="4"/>
              </w:rPr>
              <w:t xml:space="preserve"> </w:t>
            </w:r>
            <w:r>
              <w:rPr>
                <w:rFonts w:hint="eastAsia" w:ascii="宋体" w:hAnsi="Times New Roman"/>
                <w:color w:val="000000"/>
              </w:rPr>
              <w:t>载面</w:t>
            </w:r>
            <w:r>
              <w:rPr>
                <w:rFonts w:hint="eastAsia" w:ascii="宋体" w:hAnsi="Times New Roman"/>
                <w:color w:val="000000"/>
                <w:sz w:val="4"/>
              </w:rPr>
              <w:t xml:space="preserve"> </w:t>
            </w:r>
            <w:r>
              <w:rPr>
                <w:rFonts w:hint="eastAsia" w:ascii="宋体" w:hAnsi="Times New Roman"/>
                <w:color w:val="000000"/>
              </w:rPr>
              <w:t>高度</w:t>
            </w:r>
            <w:r>
              <w:rPr>
                <w:rFonts w:hint="eastAsia" w:ascii="宋体" w:hAnsi="Times New Roman"/>
                <w:color w:val="000000"/>
                <w:sz w:val="4"/>
              </w:rPr>
              <w:t xml:space="preserve"> </w:t>
            </w:r>
            <w:r>
              <w:rPr>
                <w:rFonts w:hint="eastAsia" w:ascii="宋体" w:hAnsi="Times New Roman"/>
                <w:color w:val="000000"/>
              </w:rPr>
              <w:t>小于</w:t>
            </w:r>
            <w:r>
              <w:rPr>
                <w:rFonts w:ascii="Times New Roman" w:hAnsi="Times New Roman"/>
                <w:color w:val="000000"/>
              </w:rPr>
              <w:t xml:space="preserve">160mm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钢梁固定段长度小于悬挑段长度的</w:t>
            </w:r>
            <w:r>
              <w:rPr>
                <w:rFonts w:hint="eastAsia" w:ascii="宋体" w:hAnsi="Times New Roman"/>
                <w:color w:val="000000"/>
                <w:sz w:val="8"/>
              </w:rPr>
              <w:t xml:space="preserve"> </w:t>
            </w:r>
            <w:r>
              <w:rPr>
                <w:rFonts w:ascii="Times New Roman" w:hAnsi="Times New Roman"/>
                <w:color w:val="000000"/>
              </w:rPr>
              <w:t>1.25</w:t>
            </w:r>
            <w:r>
              <w:rPr>
                <w:rFonts w:ascii="Times New Roman" w:hAnsi="Times New Roman"/>
                <w:color w:val="000000"/>
                <w:sz w:val="8"/>
              </w:rPr>
              <w:t xml:space="preserve"> </w:t>
            </w:r>
            <w:r>
              <w:rPr>
                <w:rFonts w:hint="eastAsia" w:ascii="宋体" w:hAnsi="Times New Roman"/>
                <w:color w:val="000000"/>
              </w:rPr>
              <w:t>倍</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钢梁外端未设置钢丝绳或钢拉杆与上一层建筑结构拉结</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钢梁与建筑结构锚固措施不符合规范要求</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钢梁间距未按悬挑架体立杆纵距设置</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restart"/>
          </w:tcPr>
          <w:p>
            <w:r>
              <w:rPr>
                <w:rFonts w:hint="eastAsia"/>
              </w:rPr>
              <w:t>架体稳定</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立杆底部与钢梁连接处未设置可靠固定措施</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承插式立杆接长未采取螺栓或销钉固定</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19" w:type="dxa"/>
          </w:tcPr>
          <w:p>
            <w:r>
              <w:rPr>
                <w:rFonts w:hint="eastAsia"/>
              </w:rPr>
              <w:t>10</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未在架体外侧设置连续式剪刀撑</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未按规定在架体内侧设置横向斜撑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架体未按规定与建筑结构拉结</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restart"/>
          </w:tcPr>
          <w:p>
            <w:r>
              <w:rPr>
                <w:rFonts w:hint="eastAsia"/>
              </w:rPr>
              <w:t>脚手板</w:t>
            </w: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脚手板规格、材质不符合要求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720" w:type="dxa"/>
          </w:tcPr>
          <w:p>
            <w:pPr>
              <w:spacing w:before="120" w:line="240" w:lineRule="exact"/>
              <w:jc w:val="left"/>
              <w:rPr>
                <w:rFonts w:ascii="宋体" w:hAnsi="Times New Roman"/>
                <w:color w:val="000000"/>
              </w:rPr>
            </w:pPr>
            <w:r>
              <w:rPr>
                <w:rFonts w:hint="eastAsia" w:ascii="宋体" w:hAnsi="Times New Roman"/>
                <w:color w:val="000000"/>
              </w:rPr>
              <w:t>脚手板未满铺或铺设不严、不牢、不稳</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探头板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restart"/>
          </w:tcPr>
          <w:p>
            <w:r>
              <w:rPr>
                <w:rFonts w:hint="eastAsia"/>
              </w:rPr>
              <w:t>荷载</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架体施工荷载超过设计规定</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施工荷载堆放不均匀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restart"/>
          </w:tcPr>
          <w:p>
            <w:r>
              <w:rPr>
                <w:rFonts w:hint="eastAsia"/>
              </w:rPr>
              <w:t>交底与验收</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架体搭设前未进行交底或交底未留有记录</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架体分段搭设分段使用，未办理分段验收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720" w:type="dxa"/>
          </w:tcPr>
          <w:p>
            <w:pPr>
              <w:spacing w:line="240" w:lineRule="exact"/>
              <w:jc w:val="left"/>
              <w:rPr>
                <w:rFonts w:ascii="Times New Roman" w:hAnsi="Times New Roman"/>
                <w:sz w:val="24"/>
              </w:rPr>
            </w:pPr>
            <w:r>
              <w:rPr>
                <w:rFonts w:hint="eastAsia" w:ascii="宋体" w:hAnsi="Times New Roman"/>
                <w:color w:val="000000"/>
              </w:rPr>
              <w:t>架体搭设完毕未保留验收资料或未记录量化的</w:t>
            </w:r>
          </w:p>
          <w:p>
            <w:pPr>
              <w:spacing w:line="240" w:lineRule="exact"/>
              <w:jc w:val="left"/>
              <w:rPr>
                <w:rFonts w:ascii="宋体" w:hAnsi="Times New Roman"/>
                <w:color w:val="000000"/>
              </w:rPr>
            </w:pPr>
            <w:r>
              <w:rPr>
                <w:rFonts w:hint="eastAsia" w:ascii="宋体" w:hAnsi="Times New Roman"/>
                <w:color w:val="000000"/>
              </w:rPr>
              <w:t xml:space="preserve">验收内容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restart"/>
          </w:tcPr>
          <w:p>
            <w:r>
              <w:rPr>
                <w:rFonts w:hint="eastAsia"/>
              </w:rPr>
              <w:t>杆件间距</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立杆间距超过规范要求，或立杆底部未固定在钢梁上</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纵向水平杆步距超过规范要求 </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720" w:type="dxa"/>
          </w:tcPr>
          <w:p>
            <w:pPr>
              <w:spacing w:line="240" w:lineRule="exact"/>
              <w:jc w:val="left"/>
              <w:rPr>
                <w:rFonts w:ascii="宋体" w:hAnsi="Times New Roman"/>
                <w:color w:val="000000"/>
              </w:rPr>
            </w:pPr>
            <w:r>
              <w:rPr>
                <w:rFonts w:hint="eastAsia" w:ascii="宋体" w:hAnsi="Times New Roman"/>
                <w:color w:val="000000"/>
              </w:rPr>
              <w:t>未在立杆与纵向水平杆交点处设置横向水平杆</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restart"/>
          </w:tcPr>
          <w:p>
            <w:r>
              <w:rPr>
                <w:rFonts w:hint="eastAsia"/>
              </w:rPr>
              <w:t>架体防护</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作业层外侧未在高度</w:t>
            </w:r>
            <w:r>
              <w:rPr>
                <w:rFonts w:hint="eastAsia" w:ascii="宋体" w:hAnsi="Times New Roman"/>
                <w:color w:val="000000"/>
                <w:sz w:val="8"/>
              </w:rPr>
              <w:t xml:space="preserve"> </w:t>
            </w:r>
            <w:r>
              <w:rPr>
                <w:rFonts w:ascii="Times New Roman" w:hAnsi="Times New Roman"/>
                <w:color w:val="000000"/>
              </w:rPr>
              <w:t>1.2m</w:t>
            </w:r>
            <w:r>
              <w:rPr>
                <w:rFonts w:ascii="Times New Roman" w:hAnsi="Times New Roman"/>
                <w:color w:val="000000"/>
                <w:sz w:val="8"/>
              </w:rPr>
              <w:t xml:space="preserve"> </w:t>
            </w:r>
            <w:r>
              <w:rPr>
                <w:rFonts w:hint="eastAsia" w:ascii="宋体" w:hAnsi="Times New Roman"/>
                <w:color w:val="000000"/>
              </w:rPr>
              <w:t>和</w:t>
            </w:r>
            <w:r>
              <w:rPr>
                <w:rFonts w:hint="eastAsia" w:ascii="宋体" w:hAnsi="Times New Roman"/>
                <w:color w:val="000000"/>
                <w:sz w:val="8"/>
              </w:rPr>
              <w:t xml:space="preserve"> </w:t>
            </w:r>
            <w:r>
              <w:rPr>
                <w:rFonts w:ascii="Times New Roman" w:hAnsi="Times New Roman"/>
                <w:color w:val="000000"/>
              </w:rPr>
              <w:t>0.6m</w:t>
            </w:r>
            <w:r>
              <w:rPr>
                <w:rFonts w:ascii="Times New Roman" w:hAnsi="Times New Roman"/>
                <w:color w:val="000000"/>
                <w:sz w:val="8"/>
              </w:rPr>
              <w:t xml:space="preserve"> </w:t>
            </w:r>
            <w:r>
              <w:rPr>
                <w:rFonts w:hint="eastAsia" w:ascii="宋体" w:hAnsi="Times New Roman"/>
                <w:color w:val="000000"/>
              </w:rPr>
              <w:t>处设置上、中两道防护栏杆</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720" w:type="dxa"/>
          </w:tcPr>
          <w:p>
            <w:pPr>
              <w:spacing w:line="240" w:lineRule="exact"/>
              <w:jc w:val="left"/>
              <w:rPr>
                <w:rFonts w:ascii="宋体" w:hAnsi="Times New Roman"/>
                <w:color w:val="000000"/>
              </w:rPr>
            </w:pPr>
            <w:r>
              <w:rPr>
                <w:rFonts w:hint="eastAsia" w:ascii="宋体" w:hAnsi="Times New Roman"/>
                <w:color w:val="000000"/>
              </w:rPr>
              <w:t>作业层未设置高度不小于</w:t>
            </w:r>
            <w:r>
              <w:rPr>
                <w:rFonts w:hint="eastAsia" w:ascii="宋体" w:hAnsi="Times New Roman"/>
                <w:color w:val="000000"/>
                <w:sz w:val="8"/>
              </w:rPr>
              <w:t xml:space="preserve"> </w:t>
            </w:r>
            <w:r>
              <w:rPr>
                <w:rFonts w:ascii="Times New Roman" w:hAnsi="Times New Roman"/>
                <w:color w:val="000000"/>
              </w:rPr>
              <w:t>180mm</w:t>
            </w:r>
            <w:r>
              <w:rPr>
                <w:rFonts w:ascii="Times New Roman" w:hAnsi="Times New Roman"/>
                <w:color w:val="000000"/>
                <w:sz w:val="4"/>
              </w:rPr>
              <w:t xml:space="preserve"> </w:t>
            </w:r>
            <w:r>
              <w:rPr>
                <w:rFonts w:hint="eastAsia" w:ascii="宋体" w:hAnsi="Times New Roman"/>
                <w:color w:val="000000"/>
              </w:rPr>
              <w:t>的挡脚板</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720" w:type="dxa"/>
          </w:tcPr>
          <w:p>
            <w:pPr>
              <w:spacing w:line="240" w:lineRule="exact"/>
              <w:jc w:val="left"/>
              <w:rPr>
                <w:rFonts w:ascii="宋体" w:hAnsi="Times New Roman"/>
                <w:color w:val="000000"/>
              </w:rPr>
            </w:pPr>
            <w:r>
              <w:rPr>
                <w:rFonts w:hint="eastAsia" w:ascii="宋体" w:hAnsi="Times New Roman"/>
                <w:color w:val="000000"/>
              </w:rPr>
              <w:t>架体外侧未采用密目式安全网封闭或网间不严</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restart"/>
          </w:tcPr>
          <w:p>
            <w:r>
              <w:rPr>
                <w:rFonts w:hint="eastAsia"/>
              </w:rPr>
              <w:t>层间防护</w:t>
            </w:r>
          </w:p>
        </w:tc>
        <w:tc>
          <w:tcPr>
            <w:tcW w:w="3720" w:type="dxa"/>
          </w:tcPr>
          <w:p>
            <w:pPr>
              <w:spacing w:before="120" w:line="240" w:lineRule="exact"/>
              <w:jc w:val="left"/>
              <w:rPr>
                <w:rFonts w:ascii="宋体" w:hAnsi="Times New Roman"/>
                <w:color w:val="000000"/>
              </w:rPr>
            </w:pPr>
            <w:r>
              <w:rPr>
                <w:rFonts w:hint="eastAsia" w:ascii="宋体" w:hAnsi="Times New Roman"/>
                <w:color w:val="000000"/>
              </w:rPr>
              <w:t>作业层未用安全平网双层兜底，且以下每隔</w:t>
            </w:r>
            <w:r>
              <w:rPr>
                <w:rFonts w:hint="eastAsia" w:ascii="宋体" w:hAnsi="Times New Roman"/>
                <w:color w:val="000000"/>
                <w:sz w:val="8"/>
              </w:rPr>
              <w:t xml:space="preserve"> </w:t>
            </w:r>
            <w:r>
              <w:rPr>
                <w:rFonts w:ascii="Times New Roman" w:hAnsi="Times New Roman"/>
                <w:color w:val="000000"/>
              </w:rPr>
              <w:t>10m</w:t>
            </w:r>
            <w:r>
              <w:rPr>
                <w:rFonts w:hint="eastAsia" w:ascii="宋体" w:hAnsi="Times New Roman"/>
                <w:color w:val="000000"/>
              </w:rPr>
              <w:t>未用安全平网封闭</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720" w:type="dxa"/>
          </w:tcPr>
          <w:p>
            <w:pPr>
              <w:spacing w:line="240" w:lineRule="exact"/>
              <w:jc w:val="left"/>
              <w:rPr>
                <w:rFonts w:ascii="宋体" w:hAnsi="Times New Roman"/>
                <w:color w:val="000000"/>
              </w:rPr>
            </w:pPr>
            <w:r>
              <w:rPr>
                <w:rFonts w:hint="eastAsia" w:ascii="宋体" w:hAnsi="Times New Roman"/>
                <w:color w:val="000000"/>
              </w:rPr>
              <w:t>架体底层未进行封闭或封闭不严</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restart"/>
          </w:tcPr>
          <w:p>
            <w:r>
              <w:rPr>
                <w:rFonts w:hint="eastAsia"/>
              </w:rPr>
              <w:t>脚手架材质</w:t>
            </w:r>
          </w:p>
        </w:tc>
        <w:tc>
          <w:tcPr>
            <w:tcW w:w="3720" w:type="dxa"/>
          </w:tcPr>
          <w:p>
            <w:pPr>
              <w:spacing w:line="240" w:lineRule="exact"/>
              <w:jc w:val="left"/>
              <w:rPr>
                <w:rFonts w:ascii="宋体" w:hAnsi="Times New Roman"/>
                <w:color w:val="000000"/>
              </w:rPr>
            </w:pPr>
            <w:r>
              <w:rPr>
                <w:rFonts w:hint="eastAsia" w:ascii="宋体" w:hAnsi="Times New Roman"/>
                <w:color w:val="000000"/>
              </w:rPr>
              <w:t>型钢、钢管、构配件规格及材质不符合规范要求</w:t>
            </w:r>
          </w:p>
        </w:tc>
        <w:tc>
          <w:tcPr>
            <w:tcW w:w="2550" w:type="dxa"/>
          </w:tcPr>
          <w:p/>
        </w:tc>
        <w:tc>
          <w:tcPr>
            <w:tcW w:w="1365" w:type="dxa"/>
          </w:tcPr>
          <w:p/>
        </w:tc>
        <w:tc>
          <w:tcPr>
            <w:tcW w:w="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30</w:t>
            </w:r>
          </w:p>
        </w:tc>
        <w:tc>
          <w:tcPr>
            <w:tcW w:w="660" w:type="dxa"/>
            <w:vMerge w:val="continue"/>
          </w:tcPr>
          <w:p/>
        </w:tc>
        <w:tc>
          <w:tcPr>
            <w:tcW w:w="3720" w:type="dxa"/>
          </w:tcPr>
          <w:p>
            <w:pPr>
              <w:spacing w:line="200" w:lineRule="exact"/>
              <w:jc w:val="left"/>
              <w:rPr>
                <w:rFonts w:ascii="宋体" w:hAnsi="Times New Roman"/>
                <w:color w:val="000000"/>
              </w:rPr>
            </w:pPr>
            <w:r>
              <w:rPr>
                <w:rFonts w:hint="eastAsia" w:ascii="宋体" w:hAnsi="Times New Roman"/>
                <w:color w:val="000000"/>
              </w:rPr>
              <w:t xml:space="preserve">型钢、钢管弯曲、变形、锈蚀严重 </w:t>
            </w:r>
          </w:p>
        </w:tc>
        <w:tc>
          <w:tcPr>
            <w:tcW w:w="2550" w:type="dxa"/>
          </w:tcPr>
          <w:p/>
        </w:tc>
        <w:tc>
          <w:tcPr>
            <w:tcW w:w="1365" w:type="dxa"/>
          </w:tcPr>
          <w:p/>
        </w:tc>
        <w:tc>
          <w:tcPr>
            <w:tcW w:w="750"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门式脚手架隐患排查清单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r>
              <w:rPr>
                <w:rFonts w:hint="eastAsia" w:ascii="宋体" w:hAnsi="Times New Roman"/>
                <w:color w:val="000000"/>
              </w:rPr>
              <w:t>未编制专项施工方案或未进行设计计算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before="120" w:line="240" w:lineRule="exact"/>
              <w:jc w:val="left"/>
            </w:pPr>
            <w:r>
              <w:rPr>
                <w:rFonts w:hint="eastAsia" w:ascii="宋体" w:hAnsi="Times New Roman"/>
                <w:color w:val="000000"/>
              </w:rPr>
              <w:t>专项施工方案未按规定审核、审批或架体搭设高度超过</w:t>
            </w:r>
            <w:r>
              <w:rPr>
                <w:rFonts w:hint="eastAsia" w:ascii="宋体" w:hAnsi="Times New Roman"/>
                <w:color w:val="000000"/>
                <w:sz w:val="8"/>
              </w:rPr>
              <w:t xml:space="preserve"> </w:t>
            </w:r>
            <w:r>
              <w:rPr>
                <w:rFonts w:ascii="Times New Roman" w:hAnsi="Times New Roman"/>
                <w:color w:val="000000"/>
              </w:rPr>
              <w:t>50m</w:t>
            </w:r>
            <w:r>
              <w:rPr>
                <w:rFonts w:ascii="Times New Roman" w:hAnsi="Times New Roman"/>
                <w:color w:val="000000"/>
                <w:sz w:val="8"/>
              </w:rPr>
              <w:t xml:space="preserve"> </w:t>
            </w:r>
            <w:r>
              <w:rPr>
                <w:rFonts w:hint="eastAsia" w:ascii="宋体" w:hAnsi="Times New Roman"/>
                <w:color w:val="000000"/>
              </w:rPr>
              <w:t>未按规定组织专家论证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架体基础</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架体基础不平、不实、不符合专项施工方案要求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架体底部未设垫板或垫板底部的规格不符合要求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架体底部未按规范要求设置底座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架体底部未按规范要求设置扫地杆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未设置排水措施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restart"/>
          </w:tcPr>
          <w:p>
            <w:r>
              <w:rPr>
                <w:rFonts w:hint="eastAsia"/>
              </w:rPr>
              <w:t>架体稳定</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未按规定间距与结构拉结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未按规范要求设置剪刀撑</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未按规范要求高度做整体加固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架体立杆垂直偏差超过规定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restart"/>
          </w:tcPr>
          <w:p>
            <w:r>
              <w:rPr>
                <w:rFonts w:hint="eastAsia"/>
              </w:rPr>
              <w:t>杆件锁件</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未按说明书规定组装，或漏装杆件、锁件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未按规范要求设置纵向水平加固杆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架体组装不牢或紧固不符合要求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使用的扣件与连接的杆件参数不匹配</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restart"/>
          </w:tcPr>
          <w:p>
            <w:r>
              <w:rPr>
                <w:rFonts w:hint="eastAsia"/>
              </w:rPr>
              <w:t>脚手板</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脚手板未满铺或铺设不牢、不稳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脚手板规格或材质不符合要求的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采用钢脚手板时挂钩未挂扣在水平杆上或挂钩未处于锁住状态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restart"/>
          </w:tcPr>
          <w:p>
            <w:r>
              <w:rPr>
                <w:rFonts w:hint="eastAsia"/>
              </w:rPr>
              <w:t>交底与验收</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脚手架搭设前未进行交底或交底未留有记录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脚手架分段搭设分段使用未办理分段验收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脚手架搭设完毕未办理验收手续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未记录量化的验收内容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restart"/>
          </w:tcPr>
          <w:p>
            <w:r>
              <w:rPr>
                <w:rFonts w:hint="eastAsia"/>
              </w:rPr>
              <w:t>架体防护</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作业层脚手架外侧未在</w:t>
            </w:r>
            <w:r>
              <w:rPr>
                <w:rFonts w:hint="eastAsia" w:ascii="宋体" w:hAnsi="Times New Roman"/>
                <w:color w:val="000000"/>
                <w:sz w:val="16"/>
              </w:rPr>
              <w:t xml:space="preserve"> </w:t>
            </w:r>
            <w:r>
              <w:rPr>
                <w:rFonts w:ascii="Times New Roman" w:hAnsi="Times New Roman"/>
                <w:color w:val="000000"/>
              </w:rPr>
              <w:t>1.2m</w:t>
            </w:r>
            <w:r>
              <w:rPr>
                <w:rFonts w:ascii="Times New Roman" w:hAnsi="Times New Roman"/>
                <w:color w:val="000000"/>
                <w:sz w:val="12"/>
              </w:rPr>
              <w:t xml:space="preserve"> </w:t>
            </w:r>
            <w:r>
              <w:rPr>
                <w:rFonts w:hint="eastAsia" w:ascii="宋体" w:hAnsi="Times New Roman"/>
                <w:color w:val="000000"/>
              </w:rPr>
              <w:t>和</w:t>
            </w:r>
            <w:r>
              <w:rPr>
                <w:rFonts w:hint="eastAsia" w:ascii="宋体" w:hAnsi="Times New Roman"/>
                <w:color w:val="000000"/>
                <w:sz w:val="16"/>
              </w:rPr>
              <w:t xml:space="preserve"> </w:t>
            </w:r>
            <w:r>
              <w:rPr>
                <w:rFonts w:ascii="Times New Roman" w:hAnsi="Times New Roman"/>
                <w:color w:val="000000"/>
              </w:rPr>
              <w:t>0.6m</w:t>
            </w:r>
            <w:r>
              <w:rPr>
                <w:rFonts w:ascii="Times New Roman" w:hAnsi="Times New Roman"/>
                <w:color w:val="000000"/>
                <w:sz w:val="12"/>
              </w:rPr>
              <w:t xml:space="preserve"> </w:t>
            </w:r>
            <w:r>
              <w:rPr>
                <w:rFonts w:hint="eastAsia" w:ascii="宋体" w:hAnsi="Times New Roman"/>
                <w:color w:val="000000"/>
              </w:rPr>
              <w:t xml:space="preserve">高度设置上、中两道防护栏杆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作业层未设置高度不小于</w:t>
            </w:r>
            <w:r>
              <w:rPr>
                <w:rFonts w:hint="eastAsia" w:ascii="宋体" w:hAnsi="Times New Roman"/>
                <w:color w:val="000000"/>
                <w:sz w:val="8"/>
              </w:rPr>
              <w:t xml:space="preserve"> </w:t>
            </w:r>
            <w:r>
              <w:rPr>
                <w:rFonts w:ascii="Times New Roman" w:hAnsi="Times New Roman"/>
                <w:color w:val="000000"/>
              </w:rPr>
              <w:t>180</w:t>
            </w:r>
            <w:r>
              <w:rPr>
                <w:rFonts w:ascii="Times New Roman" w:hAnsi="Times New Roman"/>
                <w:color w:val="000000"/>
                <w:sz w:val="8"/>
              </w:rPr>
              <w:t xml:space="preserve"> </w:t>
            </w:r>
            <w:r>
              <w:rPr>
                <w:rFonts w:hint="eastAsia" w:ascii="宋体" w:hAnsi="Times New Roman"/>
                <w:color w:val="000000"/>
              </w:rPr>
              <w:t>㎜的挡脚板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脚手架外侧未设置密目式安全网封闭或网间不严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作业层未用安全平网双层兜底，且以下每隔</w:t>
            </w:r>
            <w:r>
              <w:rPr>
                <w:rFonts w:hint="eastAsia" w:ascii="宋体" w:hAnsi="Times New Roman"/>
                <w:color w:val="000000"/>
                <w:sz w:val="8"/>
              </w:rPr>
              <w:t xml:space="preserve"> </w:t>
            </w:r>
            <w:r>
              <w:rPr>
                <w:rFonts w:ascii="Times New Roman" w:hAnsi="Times New Roman"/>
                <w:color w:val="000000"/>
              </w:rPr>
              <w:t>10m</w:t>
            </w:r>
            <w:r>
              <w:rPr>
                <w:rFonts w:hint="eastAsia" w:ascii="宋体" w:hAnsi="Times New Roman"/>
                <w:color w:val="000000"/>
              </w:rPr>
              <w:t>未用安全平网封闭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restart"/>
          </w:tcPr>
          <w:p>
            <w:r>
              <w:rPr>
                <w:rFonts w:hint="eastAsia"/>
              </w:rPr>
              <w:t>材质</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杆件变形、锈蚀严重</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门架局部开焊</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构配件的规格、型号、材质或产品质量不符合规范要求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restart"/>
          </w:tcPr>
          <w:p>
            <w:r>
              <w:rPr>
                <w:rFonts w:hint="eastAsia"/>
              </w:rPr>
              <w:t>荷载</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施工荷载超过设计规定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荷载堆放不均匀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restart"/>
          </w:tcPr>
          <w:p>
            <w:r>
              <w:rPr>
                <w:rFonts w:hint="eastAsia"/>
              </w:rPr>
              <w:t>通道</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未设置人员上下专用通道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通道设置不符合要求</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碗扣式钢管脚手架隐患排查清单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pPr>
              <w:spacing w:line="200" w:lineRule="exact"/>
              <w:jc w:val="left"/>
            </w:pPr>
            <w:r>
              <w:rPr>
                <w:rFonts w:hint="eastAsia"/>
              </w:rPr>
              <w:t>未编制专项方式或未进行设计计算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before="120" w:line="240" w:lineRule="exact"/>
              <w:jc w:val="left"/>
            </w:pPr>
            <w:r>
              <w:rPr>
                <w:rFonts w:hint="eastAsia" w:ascii="宋体" w:hAnsi="Times New Roman"/>
                <w:color w:val="000000"/>
              </w:rPr>
              <w:t>专项施工方案未按规定审核、审批或架体高度超过</w:t>
            </w:r>
            <w:r>
              <w:rPr>
                <w:rFonts w:hint="eastAsia" w:ascii="宋体" w:hAnsi="Times New Roman"/>
                <w:color w:val="000000"/>
                <w:sz w:val="8"/>
              </w:rPr>
              <w:t xml:space="preserve"> </w:t>
            </w:r>
            <w:r>
              <w:rPr>
                <w:rFonts w:ascii="Times New Roman" w:hAnsi="Times New Roman"/>
                <w:color w:val="000000"/>
              </w:rPr>
              <w:t>50m</w:t>
            </w:r>
            <w:r>
              <w:rPr>
                <w:rFonts w:ascii="Times New Roman" w:hAnsi="Times New Roman"/>
                <w:color w:val="000000"/>
                <w:sz w:val="8"/>
              </w:rPr>
              <w:t xml:space="preserve"> </w:t>
            </w:r>
            <w:r>
              <w:rPr>
                <w:rFonts w:hint="eastAsia" w:ascii="宋体" w:hAnsi="Times New Roman"/>
                <w:color w:val="000000"/>
              </w:rPr>
              <w:t>未按规定组织专家论证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架体基础</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未编制专项施工方案或未进行设计计算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架体基础不平、不实，不符合专项施工方案要求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架体底部未设置垫板或垫板的规格不符合要求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架体底部未按规范要求设置底座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架体底部未按规范要求设置扫地杆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未设置排水措施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restart"/>
          </w:tcPr>
          <w:p>
            <w:r>
              <w:rPr>
                <w:rFonts w:hint="eastAsia"/>
              </w:rPr>
              <w:t>架体稳定</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架体与建筑结构未按规范要求拉结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架体底层第一步水平杆处未按规范要求设置连墙件或未采用其它可靠措施固定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连墙件未采用刚性杆件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未按规范要求设置竖向专用斜杆或八字形斜撑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竖向专用斜杆两端未固定在纵、横向水平杆与立杆汇交的碗扣结点处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竖向专用斜杆或八字形斜撑未沿脚手架高度连续设置或角度不符合要求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restart"/>
          </w:tcPr>
          <w:p>
            <w:r>
              <w:rPr>
                <w:rFonts w:hint="eastAsia"/>
              </w:rPr>
              <w:t>杆件锁件</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立杆间距、水平杆步距超过规范要求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未按专项施工方案设计的步距在立杆连接碗扣结点处设置纵、横向水平杆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架体搭设高度超过</w:t>
            </w:r>
            <w:r>
              <w:rPr>
                <w:rFonts w:hint="eastAsia" w:ascii="宋体" w:hAnsi="Times New Roman"/>
                <w:color w:val="000000"/>
                <w:sz w:val="8"/>
              </w:rPr>
              <w:t xml:space="preserve"> </w:t>
            </w:r>
            <w:r>
              <w:rPr>
                <w:rFonts w:ascii="Times New Roman" w:hAnsi="Times New Roman"/>
                <w:color w:val="000000"/>
              </w:rPr>
              <w:t>24 m</w:t>
            </w:r>
            <w:r>
              <w:rPr>
                <w:rFonts w:ascii="Times New Roman" w:hAnsi="Times New Roman"/>
                <w:color w:val="000000"/>
                <w:sz w:val="8"/>
              </w:rPr>
              <w:t xml:space="preserve"> </w:t>
            </w:r>
            <w:r>
              <w:rPr>
                <w:rFonts w:hint="eastAsia" w:ascii="宋体" w:hAnsi="Times New Roman"/>
                <w:color w:val="000000"/>
              </w:rPr>
              <w:t>时，顶部</w:t>
            </w:r>
            <w:r>
              <w:rPr>
                <w:rFonts w:hint="eastAsia" w:ascii="宋体" w:hAnsi="Times New Roman"/>
                <w:color w:val="000000"/>
                <w:sz w:val="8"/>
              </w:rPr>
              <w:t xml:space="preserve"> </w:t>
            </w:r>
            <w:r>
              <w:rPr>
                <w:rFonts w:ascii="Times New Roman" w:hAnsi="Times New Roman"/>
                <w:color w:val="000000"/>
              </w:rPr>
              <w:t>24m</w:t>
            </w:r>
            <w:r>
              <w:rPr>
                <w:rFonts w:ascii="Times New Roman" w:hAnsi="Times New Roman"/>
                <w:color w:val="000000"/>
                <w:sz w:val="4"/>
              </w:rPr>
              <w:t xml:space="preserve"> </w:t>
            </w:r>
            <w:r>
              <w:rPr>
                <w:rFonts w:hint="eastAsia" w:ascii="宋体" w:hAnsi="Times New Roman"/>
                <w:color w:val="000000"/>
              </w:rPr>
              <w:t xml:space="preserve">以下的连墙件层未按规定设置水平斜杆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架体组装不牢或上碗扣紧固不符合要求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restart"/>
          </w:tcPr>
          <w:p>
            <w:r>
              <w:rPr>
                <w:rFonts w:hint="eastAsia"/>
              </w:rPr>
              <w:t>脚手板</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脚手板未满铺或铺设不牢、不稳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脚手板规格或材质不符合要求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采用钢脚手板时挂钩未挂扣在横向水平杆上或挂钩未处于锁住状态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restart"/>
          </w:tcPr>
          <w:p>
            <w:r>
              <w:rPr>
                <w:rFonts w:hint="eastAsia"/>
              </w:rPr>
              <w:t>交底与验收</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架体搭设前未进行交底或交底未留有记录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架体分段搭设分段使用未办理分段验收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架体搭设完毕未办理验收手续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未记录量化的验收内容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restart"/>
          </w:tcPr>
          <w:p>
            <w:r>
              <w:rPr>
                <w:rFonts w:hint="eastAsia"/>
              </w:rPr>
              <w:t>架体防护</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架体外侧未设置密目式安全网封闭或网间不严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作业层未在外侧立杆的</w:t>
            </w:r>
            <w:r>
              <w:rPr>
                <w:rFonts w:hint="eastAsia" w:ascii="宋体" w:hAnsi="Times New Roman"/>
                <w:color w:val="000000"/>
                <w:sz w:val="4"/>
              </w:rPr>
              <w:t xml:space="preserve"> </w:t>
            </w:r>
            <w:r>
              <w:rPr>
                <w:rFonts w:ascii="Times New Roman" w:hAnsi="Times New Roman"/>
                <w:color w:val="000000"/>
              </w:rPr>
              <w:t>1.2m</w:t>
            </w:r>
            <w:r>
              <w:rPr>
                <w:rFonts w:ascii="Times New Roman" w:hAnsi="Times New Roman"/>
                <w:color w:val="000000"/>
                <w:sz w:val="4"/>
              </w:rPr>
              <w:t xml:space="preserve"> </w:t>
            </w:r>
            <w:r>
              <w:rPr>
                <w:rFonts w:hint="eastAsia" w:ascii="宋体" w:hAnsi="Times New Roman"/>
                <w:color w:val="000000"/>
              </w:rPr>
              <w:t>和</w:t>
            </w:r>
            <w:r>
              <w:rPr>
                <w:rFonts w:hint="eastAsia" w:ascii="宋体" w:hAnsi="Times New Roman"/>
                <w:color w:val="000000"/>
                <w:sz w:val="4"/>
              </w:rPr>
              <w:t xml:space="preserve"> </w:t>
            </w:r>
            <w:r>
              <w:rPr>
                <w:rFonts w:ascii="Times New Roman" w:hAnsi="Times New Roman"/>
                <w:color w:val="000000"/>
              </w:rPr>
              <w:t>0.6m</w:t>
            </w:r>
            <w:r>
              <w:rPr>
                <w:rFonts w:ascii="Times New Roman" w:hAnsi="Times New Roman"/>
                <w:color w:val="000000"/>
                <w:sz w:val="4"/>
              </w:rPr>
              <w:t xml:space="preserve"> </w:t>
            </w:r>
            <w:r>
              <w:rPr>
                <w:rFonts w:hint="eastAsia" w:ascii="宋体" w:hAnsi="Times New Roman"/>
                <w:color w:val="000000"/>
              </w:rPr>
              <w:t xml:space="preserve">的碗扣结点设置上、中两道防护栏杆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作业层外侧未设置高度不小于</w:t>
            </w:r>
            <w:r>
              <w:rPr>
                <w:rFonts w:hint="eastAsia" w:ascii="宋体" w:hAnsi="Times New Roman"/>
                <w:color w:val="000000"/>
                <w:sz w:val="8"/>
              </w:rPr>
              <w:t xml:space="preserve"> </w:t>
            </w:r>
            <w:r>
              <w:rPr>
                <w:rFonts w:ascii="Times New Roman" w:hAnsi="Times New Roman"/>
                <w:color w:val="000000"/>
              </w:rPr>
              <w:t>180</w:t>
            </w:r>
            <w:r>
              <w:rPr>
                <w:rFonts w:ascii="Times New Roman" w:hAnsi="Times New Roman"/>
                <w:color w:val="000000"/>
                <w:sz w:val="8"/>
              </w:rPr>
              <w:t xml:space="preserve"> </w:t>
            </w:r>
            <w:r>
              <w:rPr>
                <w:rFonts w:hint="eastAsia" w:ascii="宋体" w:hAnsi="Times New Roman"/>
                <w:color w:val="000000"/>
              </w:rPr>
              <w:t>㎜的挡脚板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beforeLines="50" w:line="220" w:lineRule="exact"/>
              <w:jc w:val="left"/>
              <w:rPr>
                <w:rFonts w:ascii="宋体" w:hAnsi="Times New Roman"/>
                <w:color w:val="000000"/>
              </w:rPr>
            </w:pPr>
            <w:r>
              <w:rPr>
                <w:rFonts w:hint="eastAsia" w:ascii="宋体" w:hAnsi="Times New Roman"/>
                <w:color w:val="000000"/>
              </w:rPr>
              <w:t>作业层未用安全平网双层兜底，且以下每隔</w:t>
            </w:r>
            <w:r>
              <w:rPr>
                <w:rFonts w:hint="eastAsia" w:ascii="宋体" w:hAnsi="Times New Roman"/>
                <w:color w:val="000000"/>
                <w:sz w:val="8"/>
              </w:rPr>
              <w:t xml:space="preserve"> </w:t>
            </w:r>
            <w:r>
              <w:rPr>
                <w:rFonts w:ascii="Times New Roman" w:hAnsi="Times New Roman"/>
                <w:color w:val="000000"/>
              </w:rPr>
              <w:t>10m</w:t>
            </w:r>
            <w:r>
              <w:rPr>
                <w:rFonts w:hint="eastAsia" w:ascii="宋体" w:hAnsi="Times New Roman"/>
                <w:color w:val="000000"/>
              </w:rPr>
              <w:t xml:space="preserve">未用安全平网封闭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restart"/>
          </w:tcPr>
          <w:p>
            <w:r>
              <w:rPr>
                <w:rFonts w:hint="eastAsia"/>
              </w:rPr>
              <w:t>材质</w:t>
            </w:r>
          </w:p>
        </w:tc>
        <w:tc>
          <w:tcPr>
            <w:tcW w:w="3081" w:type="dxa"/>
          </w:tcPr>
          <w:p>
            <w:pPr>
              <w:spacing w:beforeLines="50" w:line="220" w:lineRule="exact"/>
              <w:jc w:val="left"/>
              <w:rPr>
                <w:rFonts w:ascii="宋体" w:hAnsi="Times New Roman"/>
                <w:color w:val="000000"/>
              </w:rPr>
            </w:pPr>
            <w:r>
              <w:rPr>
                <w:rFonts w:hint="eastAsia" w:ascii="宋体" w:hAnsi="Times New Roman"/>
                <w:color w:val="000000"/>
              </w:rPr>
              <w:t>杆件弯曲、变形、锈蚀严重</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钢管、构配件的规格、型号、材质或产品质量不符合规范要求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restart"/>
          </w:tcPr>
          <w:p>
            <w:r>
              <w:rPr>
                <w:rFonts w:hint="eastAsia"/>
              </w:rPr>
              <w:t>荷载</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施工荷载超过设计规定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荷载堆放不均匀</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restart"/>
          </w:tcPr>
          <w:p>
            <w:r>
              <w:rPr>
                <w:rFonts w:hint="eastAsia"/>
              </w:rPr>
              <w:t>通道</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未设置人员上下专用通道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通道设置不符合要求</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附着式钢管脚手架隐患排查清单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pPr>
              <w:spacing w:before="10" w:line="240" w:lineRule="exact"/>
              <w:jc w:val="left"/>
            </w:pPr>
            <w:r>
              <w:rPr>
                <w:rFonts w:hint="eastAsia" w:ascii="宋体" w:hAnsi="Times New Roman"/>
                <w:color w:val="000000"/>
              </w:rPr>
              <w:t xml:space="preserve">未编制专项施工方案或未进行设计计算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r>
              <w:rPr>
                <w:rFonts w:hint="eastAsia" w:ascii="宋体" w:hAnsi="Times New Roman"/>
                <w:color w:val="000000"/>
              </w:rPr>
              <w:t>专项施工方案未按规定审核、审批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pPr>
              <w:spacing w:before="120" w:line="240" w:lineRule="exact"/>
              <w:jc w:val="left"/>
            </w:pPr>
            <w:r>
              <w:rPr>
                <w:rFonts w:hint="eastAsia" w:ascii="宋体" w:hAnsi="Times New Roman"/>
                <w:color w:val="000000"/>
              </w:rPr>
              <w:t>脚手架提升高度超过</w:t>
            </w:r>
            <w:r>
              <w:rPr>
                <w:rFonts w:hint="eastAsia" w:ascii="宋体" w:hAnsi="Times New Roman"/>
                <w:color w:val="000000"/>
                <w:sz w:val="16"/>
              </w:rPr>
              <w:t xml:space="preserve"> </w:t>
            </w:r>
            <w:r>
              <w:rPr>
                <w:rFonts w:ascii="Times New Roman" w:hAnsi="Times New Roman"/>
                <w:color w:val="000000"/>
              </w:rPr>
              <w:t>150m</w:t>
            </w:r>
            <w:r>
              <w:rPr>
                <w:rFonts w:hint="eastAsia" w:ascii="宋体" w:hAnsi="Times New Roman"/>
                <w:color w:val="000000"/>
              </w:rPr>
              <w:t xml:space="preserve">，专项施工方案未按规定组织专家论证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restart"/>
          </w:tcPr>
          <w:p>
            <w:r>
              <w:rPr>
                <w:rFonts w:hint="eastAsia"/>
              </w:rPr>
              <w:t>安全装置</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未采用机械式的全自动防坠落装置或技术性能不符合规范要求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防坠落装置与升降设备未分别独立固定在建筑结构处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防坠落装置未设置在竖向主框架处与建筑结构附着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未安装防倾覆装置或防倾覆装置不符合规范要求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在升降或使用工况下，最上和最下两个防倾装置之间的最小间距不符合规范要求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未安装同步控制或荷载控制装置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同步控制或荷载控制误差不符合规范要求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19" w:type="dxa"/>
          </w:tcPr>
          <w:p>
            <w:r>
              <w:rPr>
                <w:rFonts w:hint="eastAsia"/>
              </w:rPr>
              <w:t>11</w:t>
            </w:r>
          </w:p>
        </w:tc>
        <w:tc>
          <w:tcPr>
            <w:tcW w:w="660" w:type="dxa"/>
            <w:vMerge w:val="restart"/>
          </w:tcPr>
          <w:p>
            <w:r>
              <w:rPr>
                <w:rFonts w:hint="eastAsia"/>
              </w:rPr>
              <w:t>架体构造</w:t>
            </w:r>
          </w:p>
        </w:tc>
        <w:tc>
          <w:tcPr>
            <w:tcW w:w="3081" w:type="dxa"/>
          </w:tcPr>
          <w:p>
            <w:pPr>
              <w:spacing w:before="40" w:line="200" w:lineRule="exact"/>
              <w:jc w:val="left"/>
              <w:rPr>
                <w:rFonts w:ascii="宋体" w:hAnsi="Times New Roman"/>
                <w:color w:val="000000"/>
              </w:rPr>
            </w:pPr>
            <w:r>
              <w:rPr>
                <w:rFonts w:hint="eastAsia" w:ascii="宋体" w:hAnsi="Times New Roman"/>
                <w:color w:val="000000"/>
              </w:rPr>
              <w:t>架体高度大于</w:t>
            </w:r>
            <w:r>
              <w:rPr>
                <w:rFonts w:hint="eastAsia" w:ascii="宋体" w:hAnsi="Times New Roman"/>
                <w:color w:val="000000"/>
                <w:sz w:val="12"/>
              </w:rPr>
              <w:t xml:space="preserve"> </w:t>
            </w:r>
            <w:r>
              <w:rPr>
                <w:rFonts w:ascii="Times New Roman" w:hAnsi="Times New Roman"/>
                <w:color w:val="000000"/>
              </w:rPr>
              <w:t>5</w:t>
            </w:r>
            <w:r>
              <w:rPr>
                <w:rFonts w:ascii="Times New Roman" w:hAnsi="Times New Roman"/>
                <w:color w:val="000000"/>
                <w:sz w:val="4"/>
              </w:rPr>
              <w:t xml:space="preserve"> </w:t>
            </w:r>
            <w:r>
              <w:rPr>
                <w:rFonts w:hint="eastAsia" w:ascii="宋体" w:hAnsi="Times New Roman"/>
                <w:color w:val="000000"/>
              </w:rPr>
              <w:t>倍楼层高</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架体宽度大于</w:t>
            </w:r>
            <w:r>
              <w:rPr>
                <w:rFonts w:hint="eastAsia" w:ascii="宋体" w:hAnsi="Times New Roman"/>
                <w:color w:val="000000"/>
                <w:sz w:val="12"/>
              </w:rPr>
              <w:t xml:space="preserve"> </w:t>
            </w:r>
            <w:r>
              <w:rPr>
                <w:rFonts w:ascii="Times New Roman" w:hAnsi="Times New Roman"/>
                <w:color w:val="000000"/>
              </w:rPr>
              <w:t xml:space="preserve">1.2m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20" w:lineRule="exact"/>
              <w:jc w:val="left"/>
              <w:rPr>
                <w:rFonts w:ascii="Times New Roman" w:hAnsi="Times New Roman"/>
                <w:sz w:val="24"/>
              </w:rPr>
            </w:pPr>
            <w:r>
              <w:rPr>
                <w:rFonts w:hint="eastAsia" w:ascii="宋体" w:hAnsi="Times New Roman"/>
                <w:color w:val="000000"/>
              </w:rPr>
              <w:t>直线布置的架体支承跨度大于</w:t>
            </w:r>
            <w:r>
              <w:rPr>
                <w:rFonts w:hint="eastAsia" w:ascii="宋体" w:hAnsi="Times New Roman"/>
                <w:color w:val="000000"/>
                <w:sz w:val="16"/>
              </w:rPr>
              <w:t xml:space="preserve"> </w:t>
            </w:r>
            <w:r>
              <w:rPr>
                <w:rFonts w:ascii="Times New Roman" w:hAnsi="Times New Roman"/>
                <w:color w:val="000000"/>
              </w:rPr>
              <w:t>7m</w:t>
            </w:r>
            <w:r>
              <w:rPr>
                <w:rFonts w:hint="eastAsia" w:ascii="宋体" w:hAnsi="Times New Roman"/>
                <w:color w:val="000000"/>
              </w:rPr>
              <w:t>，或折线、曲线布</w:t>
            </w:r>
            <w:r>
              <w:rPr>
                <w:rFonts w:hint="eastAsia" w:ascii="宋体" w:hAnsi="Times New Roman"/>
                <w:color w:val="000000"/>
                <w:sz w:val="4"/>
              </w:rPr>
              <w:t xml:space="preserve"> </w:t>
            </w:r>
            <w:r>
              <w:rPr>
                <w:rFonts w:hint="eastAsia" w:ascii="宋体" w:hAnsi="Times New Roman"/>
                <w:color w:val="000000"/>
              </w:rPr>
              <w:t>置的</w:t>
            </w:r>
            <w:r>
              <w:rPr>
                <w:rFonts w:hint="eastAsia" w:ascii="宋体" w:hAnsi="Times New Roman"/>
                <w:color w:val="000000"/>
                <w:sz w:val="4"/>
              </w:rPr>
              <w:t xml:space="preserve"> </w:t>
            </w:r>
            <w:r>
              <w:rPr>
                <w:rFonts w:hint="eastAsia" w:ascii="宋体" w:hAnsi="Times New Roman"/>
                <w:color w:val="000000"/>
              </w:rPr>
              <w:t>架体</w:t>
            </w:r>
            <w:r>
              <w:rPr>
                <w:rFonts w:hint="eastAsia" w:ascii="宋体" w:hAnsi="Times New Roman"/>
                <w:color w:val="000000"/>
                <w:sz w:val="4"/>
              </w:rPr>
              <w:t xml:space="preserve"> </w:t>
            </w:r>
            <w:r>
              <w:rPr>
                <w:rFonts w:hint="eastAsia" w:ascii="宋体" w:hAnsi="Times New Roman"/>
                <w:color w:val="000000"/>
              </w:rPr>
              <w:t>支撑</w:t>
            </w:r>
            <w:r>
              <w:rPr>
                <w:rFonts w:hint="eastAsia" w:ascii="宋体" w:hAnsi="Times New Roman"/>
                <w:color w:val="000000"/>
                <w:sz w:val="4"/>
              </w:rPr>
              <w:t xml:space="preserve"> </w:t>
            </w:r>
            <w:r>
              <w:rPr>
                <w:rFonts w:hint="eastAsia" w:ascii="宋体" w:hAnsi="Times New Roman"/>
                <w:color w:val="000000"/>
              </w:rPr>
              <w:t>跨度</w:t>
            </w:r>
            <w:r>
              <w:rPr>
                <w:rFonts w:hint="eastAsia" w:ascii="宋体" w:hAnsi="Times New Roman"/>
                <w:color w:val="000000"/>
                <w:sz w:val="4"/>
              </w:rPr>
              <w:t xml:space="preserve"> </w:t>
            </w:r>
            <w:r>
              <w:rPr>
                <w:rFonts w:hint="eastAsia" w:ascii="宋体" w:hAnsi="Times New Roman"/>
                <w:color w:val="000000"/>
              </w:rPr>
              <w:t>的架</w:t>
            </w:r>
            <w:r>
              <w:rPr>
                <w:rFonts w:hint="eastAsia" w:ascii="宋体" w:hAnsi="Times New Roman"/>
                <w:color w:val="000000"/>
                <w:sz w:val="4"/>
              </w:rPr>
              <w:t xml:space="preserve"> </w:t>
            </w:r>
            <w:r>
              <w:rPr>
                <w:rFonts w:hint="eastAsia" w:ascii="宋体" w:hAnsi="Times New Roman"/>
                <w:color w:val="000000"/>
              </w:rPr>
              <w:t>体外</w:t>
            </w:r>
            <w:r>
              <w:rPr>
                <w:rFonts w:hint="eastAsia" w:ascii="宋体" w:hAnsi="Times New Roman"/>
                <w:color w:val="000000"/>
                <w:sz w:val="4"/>
              </w:rPr>
              <w:t xml:space="preserve"> </w:t>
            </w:r>
            <w:r>
              <w:rPr>
                <w:rFonts w:hint="eastAsia" w:ascii="宋体" w:hAnsi="Times New Roman"/>
                <w:color w:val="000000"/>
              </w:rPr>
              <w:t>侧距</w:t>
            </w:r>
            <w:r>
              <w:rPr>
                <w:rFonts w:hint="eastAsia" w:ascii="宋体" w:hAnsi="Times New Roman"/>
                <w:color w:val="000000"/>
                <w:sz w:val="4"/>
              </w:rPr>
              <w:t xml:space="preserve"> </w:t>
            </w:r>
            <w:r>
              <w:rPr>
                <w:rFonts w:hint="eastAsia" w:ascii="宋体" w:hAnsi="Times New Roman"/>
                <w:color w:val="000000"/>
              </w:rPr>
              <w:t>离大</w:t>
            </w:r>
            <w:r>
              <w:rPr>
                <w:rFonts w:hint="eastAsia" w:ascii="宋体" w:hAnsi="Times New Roman"/>
                <w:color w:val="000000"/>
                <w:sz w:val="4"/>
              </w:rPr>
              <w:t xml:space="preserve"> </w:t>
            </w:r>
            <w:r>
              <w:rPr>
                <w:rFonts w:hint="eastAsia" w:ascii="宋体" w:hAnsi="Times New Roman"/>
                <w:color w:val="000000"/>
              </w:rPr>
              <w:t>于</w:t>
            </w:r>
          </w:p>
          <w:p>
            <w:pPr>
              <w:spacing w:before="120" w:line="220" w:lineRule="exact"/>
              <w:jc w:val="left"/>
              <w:rPr>
                <w:rFonts w:ascii="宋体" w:hAnsi="Times New Roman"/>
                <w:color w:val="000000"/>
              </w:rPr>
            </w:pPr>
            <w:r>
              <w:rPr>
                <w:rFonts w:ascii="Times New Roman" w:hAnsi="Times New Roman"/>
                <w:color w:val="000000"/>
              </w:rPr>
              <w:t xml:space="preserve">5.4m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架体的水平悬挑长度大于</w:t>
            </w:r>
            <w:r>
              <w:rPr>
                <w:rFonts w:hint="eastAsia" w:ascii="宋体" w:hAnsi="Times New Roman"/>
                <w:color w:val="000000"/>
                <w:sz w:val="8"/>
              </w:rPr>
              <w:t xml:space="preserve"> </w:t>
            </w:r>
            <w:r>
              <w:rPr>
                <w:rFonts w:ascii="Times New Roman" w:hAnsi="Times New Roman"/>
                <w:color w:val="000000"/>
              </w:rPr>
              <w:t>2m</w:t>
            </w:r>
            <w:r>
              <w:rPr>
                <w:rFonts w:ascii="Times New Roman" w:hAnsi="Times New Roman"/>
                <w:color w:val="000000"/>
                <w:sz w:val="4"/>
              </w:rPr>
              <w:t xml:space="preserve"> </w:t>
            </w:r>
            <w:r>
              <w:rPr>
                <w:rFonts w:hint="eastAsia" w:ascii="宋体" w:hAnsi="Times New Roman"/>
                <w:color w:val="000000"/>
              </w:rPr>
              <w:t>或水平悬挑长度未大于</w:t>
            </w:r>
            <w:r>
              <w:rPr>
                <w:rFonts w:hint="eastAsia" w:ascii="宋体" w:hAnsi="Times New Roman"/>
                <w:color w:val="000000"/>
                <w:sz w:val="12"/>
              </w:rPr>
              <w:t xml:space="preserve"> </w:t>
            </w:r>
            <w:r>
              <w:rPr>
                <w:rFonts w:ascii="Times New Roman" w:hAnsi="Times New Roman"/>
                <w:color w:val="000000"/>
              </w:rPr>
              <w:t>2m</w:t>
            </w:r>
            <w:r>
              <w:rPr>
                <w:rFonts w:ascii="Times New Roman" w:hAnsi="Times New Roman"/>
                <w:color w:val="000000"/>
                <w:sz w:val="8"/>
              </w:rPr>
              <w:t xml:space="preserve"> </w:t>
            </w:r>
            <w:r>
              <w:rPr>
                <w:rFonts w:hint="eastAsia" w:ascii="宋体" w:hAnsi="Times New Roman"/>
                <w:color w:val="000000"/>
              </w:rPr>
              <w:t>但大于跨度</w:t>
            </w:r>
            <w:r>
              <w:rPr>
                <w:rFonts w:hint="eastAsia" w:ascii="宋体" w:hAnsi="Times New Roman"/>
                <w:color w:val="000000"/>
                <w:sz w:val="8"/>
              </w:rPr>
              <w:t xml:space="preserve"> </w:t>
            </w:r>
            <w:r>
              <w:rPr>
                <w:rFonts w:ascii="Times New Roman" w:hAnsi="Times New Roman"/>
                <w:color w:val="000000"/>
              </w:rPr>
              <w:t xml:space="preserve">1/2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架体悬臂高度大于架体高度</w:t>
            </w:r>
            <w:r>
              <w:rPr>
                <w:rFonts w:hint="eastAsia" w:ascii="宋体" w:hAnsi="Times New Roman"/>
                <w:color w:val="000000"/>
                <w:sz w:val="8"/>
              </w:rPr>
              <w:t xml:space="preserve"> </w:t>
            </w:r>
            <w:r>
              <w:rPr>
                <w:rFonts w:ascii="Times New Roman" w:hAnsi="Times New Roman"/>
                <w:color w:val="000000"/>
              </w:rPr>
              <w:t>2/5</w:t>
            </w:r>
            <w:r>
              <w:rPr>
                <w:rFonts w:ascii="Times New Roman" w:hAnsi="Times New Roman"/>
                <w:color w:val="000000"/>
                <w:sz w:val="8"/>
              </w:rPr>
              <w:t xml:space="preserve"> </w:t>
            </w:r>
            <w:r>
              <w:rPr>
                <w:rFonts w:hint="eastAsia" w:ascii="宋体" w:hAnsi="Times New Roman"/>
                <w:color w:val="000000"/>
              </w:rPr>
              <w:t>或悬臂高度大于</w:t>
            </w:r>
            <w:r>
              <w:rPr>
                <w:rFonts w:ascii="Times New Roman" w:hAnsi="Times New Roman"/>
                <w:color w:val="000000"/>
              </w:rPr>
              <w:t xml:space="preserve">6m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架体全高与支撑跨度的乘积大于</w:t>
            </w:r>
            <w:r>
              <w:rPr>
                <w:rFonts w:hint="eastAsia" w:ascii="宋体" w:hAnsi="Times New Roman"/>
                <w:color w:val="000000"/>
                <w:sz w:val="12"/>
              </w:rPr>
              <w:t xml:space="preserve"> </w:t>
            </w:r>
            <w:r>
              <w:rPr>
                <w:rFonts w:ascii="Times New Roman" w:hAnsi="Times New Roman"/>
                <w:color w:val="000000"/>
              </w:rPr>
              <w:t>110</w:t>
            </w:r>
            <w:r>
              <w:rPr>
                <w:rFonts w:ascii="Times New Roman" w:hAnsi="Times New Roman"/>
                <w:color w:val="000000"/>
                <w:sz w:val="8"/>
              </w:rPr>
              <w:t xml:space="preserve"> </w:t>
            </w:r>
            <w:r>
              <w:rPr>
                <w:rFonts w:hint="eastAsia" w:ascii="宋体" w:hAnsi="Times New Roman"/>
                <w:color w:val="000000"/>
              </w:rPr>
              <w:t xml:space="preserve">㎡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restart"/>
          </w:tcPr>
          <w:p>
            <w:r>
              <w:rPr>
                <w:rFonts w:hint="eastAsia"/>
              </w:rPr>
              <w:t>附着支座</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未按竖向主框架所覆盖的每个楼层设置一道附着支座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在使用工况时，未将竖向主框架与附着支座固定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在升降工况时，未将防倾、导向的结构装置设置在附着支座处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附着支座与建筑结构连接固定方式不符合规范要求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restart"/>
          </w:tcPr>
          <w:p>
            <w:r>
              <w:rPr>
                <w:rFonts w:hint="eastAsia"/>
              </w:rPr>
              <w:t>架体安装</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主框架和水平支撑桁架的结点未采用焊接或螺栓连接或各杆件轴线未交汇于主节点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内外两片水平支承桁架的上弦和下弦之间设置的水平支撑杆件未采用焊接或螺栓连接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架体立杆底端未设置在水平支撑桁架上弦各杆件汇交结点处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与墙面垂直的定型竖向主框架组装高度低于架体高度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架体外立面设置的连续式剪刀撑未将竖向主框架、水平支撑桁架和架体构架连成一体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restart"/>
          </w:tcPr>
          <w:p>
            <w:r>
              <w:rPr>
                <w:rFonts w:hint="eastAsia"/>
              </w:rPr>
              <w:t>架体升降</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两跨以上架体同时整体升降采用手动升降设备</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升降工况时附着支座在建筑结构连接处砼强度未达到设计要求或小于</w:t>
            </w:r>
            <w:r>
              <w:rPr>
                <w:rFonts w:hint="eastAsia" w:ascii="宋体" w:hAnsi="Times New Roman"/>
                <w:color w:val="000000"/>
                <w:sz w:val="8"/>
              </w:rPr>
              <w:t xml:space="preserve"> </w:t>
            </w:r>
            <w:r>
              <w:rPr>
                <w:rFonts w:ascii="Times New Roman" w:hAnsi="Times New Roman"/>
                <w:color w:val="000000"/>
              </w:rPr>
              <w:t xml:space="preserve">C10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升降工况时架体上有施工荷载或有人员停留</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restart"/>
          </w:tcPr>
          <w:p>
            <w:r>
              <w:rPr>
                <w:rFonts w:hint="eastAsia"/>
              </w:rPr>
              <w:t>检查验收</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构配件进场未办理验收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分段安装、分段使用未办理分段验收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架体安装完毕未履行验收程序或验收表未经责任人签字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每次提升前未留有具体检查记录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每次提升后、使用前未履行验收手续或资料不全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restart"/>
          </w:tcPr>
          <w:p>
            <w:r>
              <w:rPr>
                <w:rFonts w:hint="eastAsia"/>
              </w:rPr>
              <w:t>脚手板</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脚手板未满铺或铺设不严、不牢</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作业层与建筑结构之间空隙封闭不严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36</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脚手板规格、材质不符合要求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37</w:t>
            </w:r>
          </w:p>
        </w:tc>
        <w:tc>
          <w:tcPr>
            <w:tcW w:w="660" w:type="dxa"/>
            <w:vMerge w:val="restart"/>
          </w:tcPr>
          <w:p>
            <w:r>
              <w:rPr>
                <w:rFonts w:hint="eastAsia"/>
              </w:rPr>
              <w:t>防护</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脚手架外侧未采用密目式安全网封闭或网间不严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作业层未在高度</w:t>
            </w:r>
            <w:r>
              <w:rPr>
                <w:rFonts w:hint="eastAsia" w:ascii="宋体" w:hAnsi="Times New Roman"/>
                <w:color w:val="000000"/>
                <w:sz w:val="8"/>
              </w:rPr>
              <w:t xml:space="preserve"> </w:t>
            </w:r>
            <w:r>
              <w:rPr>
                <w:rFonts w:ascii="Times New Roman" w:hAnsi="Times New Roman"/>
                <w:color w:val="000000"/>
              </w:rPr>
              <w:t>1.2m</w:t>
            </w:r>
            <w:r>
              <w:rPr>
                <w:rFonts w:ascii="Times New Roman" w:hAnsi="Times New Roman"/>
                <w:color w:val="000000"/>
                <w:sz w:val="8"/>
              </w:rPr>
              <w:t xml:space="preserve"> </w:t>
            </w:r>
            <w:r>
              <w:rPr>
                <w:rFonts w:hint="eastAsia" w:ascii="宋体" w:hAnsi="Times New Roman"/>
                <w:color w:val="000000"/>
              </w:rPr>
              <w:t>和</w:t>
            </w:r>
            <w:r>
              <w:rPr>
                <w:rFonts w:hint="eastAsia" w:ascii="宋体" w:hAnsi="Times New Roman"/>
                <w:color w:val="000000"/>
                <w:sz w:val="8"/>
              </w:rPr>
              <w:t xml:space="preserve"> </w:t>
            </w:r>
            <w:r>
              <w:rPr>
                <w:rFonts w:ascii="Times New Roman" w:hAnsi="Times New Roman"/>
                <w:color w:val="000000"/>
              </w:rPr>
              <w:t>0.6m</w:t>
            </w:r>
            <w:r>
              <w:rPr>
                <w:rFonts w:ascii="Times New Roman" w:hAnsi="Times New Roman"/>
                <w:color w:val="000000"/>
                <w:sz w:val="8"/>
              </w:rPr>
              <w:t xml:space="preserve"> </w:t>
            </w:r>
            <w:r>
              <w:rPr>
                <w:rFonts w:hint="eastAsia" w:ascii="宋体" w:hAnsi="Times New Roman"/>
                <w:color w:val="000000"/>
              </w:rPr>
              <w:t xml:space="preserve">处设置上、中两道防护栏杆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作业层未设置高度不小于</w:t>
            </w:r>
            <w:r>
              <w:rPr>
                <w:rFonts w:hint="eastAsia" w:ascii="宋体" w:hAnsi="Times New Roman"/>
                <w:color w:val="000000"/>
                <w:sz w:val="8"/>
              </w:rPr>
              <w:t xml:space="preserve"> </w:t>
            </w:r>
            <w:r>
              <w:rPr>
                <w:rFonts w:ascii="Times New Roman" w:hAnsi="Times New Roman"/>
                <w:color w:val="000000"/>
              </w:rPr>
              <w:t>180</w:t>
            </w:r>
            <w:r>
              <w:rPr>
                <w:rFonts w:ascii="Times New Roman" w:hAnsi="Times New Roman"/>
                <w:color w:val="000000"/>
                <w:sz w:val="8"/>
              </w:rPr>
              <w:t xml:space="preserve"> </w:t>
            </w:r>
            <w:r>
              <w:rPr>
                <w:rFonts w:hint="eastAsia" w:ascii="宋体" w:hAnsi="Times New Roman"/>
                <w:color w:val="000000"/>
              </w:rPr>
              <w:t>㎜的挡脚板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40</w:t>
            </w:r>
          </w:p>
        </w:tc>
        <w:tc>
          <w:tcPr>
            <w:tcW w:w="660" w:type="dxa"/>
            <w:vMerge w:val="restart"/>
          </w:tcPr>
          <w:p>
            <w:r>
              <w:rPr>
                <w:rFonts w:hint="eastAsia"/>
              </w:rPr>
              <w:t>操作</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操作前未向有关技术人员和作业人员进行安全技术交底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作业人员未经培训或未定岗定责</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安装拆除单位资质不符合要求或特种作业人员未持证上岗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安装、升降、拆除时未采取安全警戒</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荷载不均匀或超载</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both"/>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承插型盘扣式隐患排查清单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pPr>
              <w:spacing w:before="10" w:line="240" w:lineRule="exact"/>
              <w:jc w:val="left"/>
            </w:pPr>
            <w:r>
              <w:rPr>
                <w:rFonts w:hint="eastAsia" w:ascii="宋体" w:hAnsi="Times New Roman"/>
                <w:color w:val="000000"/>
              </w:rPr>
              <w:t>未编制专项施工方案或搭设高度超过</w:t>
            </w:r>
            <w:r>
              <w:rPr>
                <w:rFonts w:hint="eastAsia" w:ascii="宋体" w:hAnsi="Times New Roman"/>
                <w:color w:val="000000"/>
                <w:sz w:val="16"/>
              </w:rPr>
              <w:t xml:space="preserve"> </w:t>
            </w:r>
            <w:r>
              <w:rPr>
                <w:rFonts w:ascii="Times New Roman" w:hAnsi="Times New Roman"/>
                <w:color w:val="000000"/>
              </w:rPr>
              <w:t>24m</w:t>
            </w:r>
            <w:r>
              <w:rPr>
                <w:rFonts w:ascii="Times New Roman" w:hAnsi="Times New Roman"/>
                <w:color w:val="000000"/>
                <w:sz w:val="12"/>
              </w:rPr>
              <w:t xml:space="preserve"> </w:t>
            </w:r>
            <w:r>
              <w:rPr>
                <w:rFonts w:hint="eastAsia" w:ascii="宋体" w:hAnsi="Times New Roman"/>
                <w:color w:val="000000"/>
              </w:rPr>
              <w:t>未另行专门设计和计算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line="200" w:lineRule="exact"/>
              <w:jc w:val="left"/>
            </w:pPr>
            <w:r>
              <w:rPr>
                <w:rFonts w:hint="eastAsia" w:ascii="宋体" w:hAnsi="Times New Roman"/>
                <w:color w:val="000000"/>
              </w:rPr>
              <w:t xml:space="preserve">专项施工方案未按规定审核、审批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架体基础</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架体基础不平、不实、不符合方案设计要求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架体立杆底部缺少垫板或垫板的规格不符合规范要求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架体立杆底部未按要求设置底座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未按规范要求设置纵、横向扫地杆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未设置排水措施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restart"/>
          </w:tcPr>
          <w:p>
            <w:r>
              <w:rPr>
                <w:rFonts w:hint="eastAsia"/>
              </w:rPr>
              <w:t>架体稳定</w:t>
            </w:r>
          </w:p>
        </w:tc>
        <w:tc>
          <w:tcPr>
            <w:tcW w:w="3081" w:type="dxa"/>
          </w:tcPr>
          <w:p>
            <w:pPr>
              <w:spacing w:line="200" w:lineRule="exact"/>
              <w:jc w:val="left"/>
              <w:rPr>
                <w:rFonts w:ascii="宋体" w:hAnsi="Times New Roman"/>
                <w:color w:val="000000"/>
              </w:rPr>
            </w:pPr>
            <w:r>
              <w:rPr>
                <w:rFonts w:hint="eastAsia" w:ascii="宋体" w:hAnsi="Times New Roman"/>
                <w:color w:val="000000"/>
              </w:rPr>
              <w:t>架体与建筑结构未按规范要求拉结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9" w:type="dxa"/>
          </w:tcPr>
          <w:p>
            <w:r>
              <w:rPr>
                <w:rFonts w:hint="eastAsia"/>
              </w:rPr>
              <w:t>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架体底层第一步水平杆处未按规范要求设置连墙件或未采用其它可靠措施固定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连墙件未采用刚性杆件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未按规范要求设置竖向斜杆或剪刀撑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竖向斜杆两端未固定在纵、横向水平杆与立杆汇交的盘扣结点处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 xml:space="preserve">斜杆或剪刀撑未沿脚手架高度连续设置或角度不符合要求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restart"/>
          </w:tcPr>
          <w:p>
            <w:r>
              <w:rPr>
                <w:rFonts w:hint="eastAsia"/>
              </w:rPr>
              <w:t>杆件</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架体立杆间距、水平杆步距超过规范要求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未按专项施工方案设计的步距在立杆连接盘处设置纵、横向水平杆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双排脚手架的每步水平杆层，当无挂扣钢脚手板时未按规范要求设置水平斜杆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restart"/>
          </w:tcPr>
          <w:p>
            <w:r>
              <w:rPr>
                <w:rFonts w:hint="eastAsia"/>
              </w:rPr>
              <w:t>脚手板</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脚手板不满铺或铺设不牢、不稳</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脚手板规格或材质不符合要求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采用钢脚手板时挂钩未挂扣在水平杆上或挂钩未处于锁住状态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restart"/>
          </w:tcPr>
          <w:p>
            <w:r>
              <w:rPr>
                <w:rFonts w:hint="eastAsia"/>
              </w:rPr>
              <w:t>交底与验收</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脚手架搭设前未进行交底或未留有交底记录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脚手架分段搭设分段使用未办理分段验收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脚手架搭设完毕未办理验收手续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未记录量化的验收内容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restart"/>
          </w:tcPr>
          <w:p>
            <w:r>
              <w:rPr>
                <w:rFonts w:hint="eastAsia"/>
              </w:rPr>
              <w:t>架体防护</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架体外侧未设置密目式安全网封闭或网间不严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作业层未在外侧立杆的</w:t>
            </w:r>
            <w:r>
              <w:rPr>
                <w:rFonts w:hint="eastAsia" w:ascii="宋体" w:hAnsi="Times New Roman"/>
                <w:color w:val="000000"/>
                <w:sz w:val="12"/>
              </w:rPr>
              <w:t xml:space="preserve"> </w:t>
            </w:r>
            <w:r>
              <w:rPr>
                <w:rFonts w:ascii="Times New Roman" w:hAnsi="Times New Roman"/>
                <w:color w:val="000000"/>
              </w:rPr>
              <w:t>1m</w:t>
            </w:r>
            <w:r>
              <w:rPr>
                <w:rFonts w:ascii="Times New Roman" w:hAnsi="Times New Roman"/>
                <w:color w:val="000000"/>
                <w:sz w:val="12"/>
              </w:rPr>
              <w:t xml:space="preserve"> </w:t>
            </w:r>
            <w:r>
              <w:rPr>
                <w:rFonts w:hint="eastAsia" w:ascii="宋体" w:hAnsi="Times New Roman"/>
                <w:color w:val="000000"/>
              </w:rPr>
              <w:t>和</w:t>
            </w:r>
            <w:r>
              <w:rPr>
                <w:rFonts w:hint="eastAsia" w:ascii="宋体" w:hAnsi="Times New Roman"/>
                <w:color w:val="000000"/>
                <w:sz w:val="12"/>
              </w:rPr>
              <w:t xml:space="preserve"> </w:t>
            </w:r>
            <w:r>
              <w:rPr>
                <w:rFonts w:ascii="Times New Roman" w:hAnsi="Times New Roman"/>
                <w:color w:val="000000"/>
              </w:rPr>
              <w:t>0.5m</w:t>
            </w:r>
            <w:r>
              <w:rPr>
                <w:rFonts w:ascii="Times New Roman" w:hAnsi="Times New Roman"/>
                <w:color w:val="000000"/>
                <w:sz w:val="8"/>
              </w:rPr>
              <w:t xml:space="preserve"> </w:t>
            </w:r>
            <w:r>
              <w:rPr>
                <w:rFonts w:hint="eastAsia" w:ascii="宋体" w:hAnsi="Times New Roman"/>
                <w:color w:val="000000"/>
              </w:rPr>
              <w:t xml:space="preserve">的盘扣节点处设置上、中两道水平防护栏杆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作业层外侧未设置高度不小于</w:t>
            </w:r>
            <w:r>
              <w:rPr>
                <w:rFonts w:hint="eastAsia" w:ascii="宋体" w:hAnsi="Times New Roman"/>
                <w:color w:val="000000"/>
                <w:sz w:val="8"/>
              </w:rPr>
              <w:t xml:space="preserve"> </w:t>
            </w:r>
            <w:r>
              <w:rPr>
                <w:rFonts w:ascii="Times New Roman" w:hAnsi="Times New Roman"/>
                <w:color w:val="000000"/>
              </w:rPr>
              <w:t>180</w:t>
            </w:r>
            <w:r>
              <w:rPr>
                <w:rFonts w:ascii="Times New Roman" w:hAnsi="Times New Roman"/>
                <w:color w:val="000000"/>
                <w:sz w:val="8"/>
              </w:rPr>
              <w:t xml:space="preserve"> </w:t>
            </w:r>
            <w:r>
              <w:rPr>
                <w:rFonts w:hint="eastAsia" w:ascii="宋体" w:hAnsi="Times New Roman"/>
                <w:color w:val="000000"/>
              </w:rPr>
              <w:t>㎜的挡脚板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restart"/>
          </w:tcPr>
          <w:p>
            <w:r>
              <w:rPr>
                <w:rFonts w:hint="eastAsia"/>
              </w:rPr>
              <w:t>杆件接长</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立杆竖向接长位置不符合要求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搭设悬挑脚手架时，立杆的承插接长部位未采用螺栓作为立杆连接件固定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剪刀撑的斜杆接长不符合要求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restart"/>
          </w:tcPr>
          <w:p>
            <w:r>
              <w:rPr>
                <w:rFonts w:hint="eastAsia"/>
              </w:rPr>
              <w:t>架体内封闭</w:t>
            </w:r>
          </w:p>
        </w:tc>
        <w:tc>
          <w:tcPr>
            <w:tcW w:w="3081" w:type="dxa"/>
          </w:tcPr>
          <w:p>
            <w:pPr>
              <w:spacing w:before="10" w:line="220" w:lineRule="exact"/>
              <w:jc w:val="left"/>
              <w:rPr>
                <w:rFonts w:ascii="宋体" w:hAnsi="Times New Roman"/>
                <w:color w:val="000000"/>
              </w:rPr>
            </w:pPr>
            <w:r>
              <w:rPr>
                <w:rFonts w:hint="eastAsia" w:ascii="宋体" w:hAnsi="Times New Roman"/>
                <w:color w:val="000000"/>
              </w:rPr>
              <w:t>作业层未用安全平网双层兜底，且以下每隔</w:t>
            </w:r>
            <w:r>
              <w:rPr>
                <w:rFonts w:hint="eastAsia" w:ascii="宋体" w:hAnsi="Times New Roman"/>
                <w:color w:val="000000"/>
                <w:sz w:val="8"/>
              </w:rPr>
              <w:t xml:space="preserve"> </w:t>
            </w:r>
            <w:r>
              <w:rPr>
                <w:rFonts w:ascii="Times New Roman" w:hAnsi="Times New Roman"/>
                <w:color w:val="000000"/>
              </w:rPr>
              <w:t>10m</w:t>
            </w:r>
            <w:r>
              <w:rPr>
                <w:rFonts w:hint="eastAsia" w:ascii="宋体" w:hAnsi="Times New Roman"/>
                <w:color w:val="000000"/>
              </w:rPr>
              <w:t>未用安全平网封闭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作业层与主体结构间的空隙未封闭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restart"/>
          </w:tcPr>
          <w:p>
            <w:r>
              <w:rPr>
                <w:rFonts w:hint="eastAsia"/>
              </w:rPr>
              <w:t>材质</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钢管、构配件的规格、型号、材质或产品质量不符合规范要求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钢管弯曲、变形、锈蚀严重</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restart"/>
          </w:tcPr>
          <w:p>
            <w:r>
              <w:rPr>
                <w:rFonts w:hint="eastAsia"/>
              </w:rPr>
              <w:t>通道</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未设置人员上下专用通道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通道设置不符合要求</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满堂式脚手架隐患排查清单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r>
              <w:rPr>
                <w:rFonts w:hint="eastAsia" w:ascii="宋体" w:hAnsi="Times New Roman"/>
                <w:color w:val="000000"/>
              </w:rPr>
              <w:t>未编制专项施工方案或未进行设计计算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line="200" w:lineRule="exact"/>
              <w:jc w:val="left"/>
            </w:pPr>
            <w:r>
              <w:rPr>
                <w:rFonts w:hint="eastAsia" w:ascii="宋体" w:hAnsi="Times New Roman"/>
                <w:color w:val="000000"/>
              </w:rPr>
              <w:t xml:space="preserve">专项施工方案未按规定审核、审批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架体基础</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架体基础不平、不实、不符合专项施工方案要求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架体底部未设置垫木或垫木的规格不符合要求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架体底部未按规范要求设置底座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架体底部未按规范要求设置扫地杆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未设置排水措施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restart"/>
          </w:tcPr>
          <w:p>
            <w:r>
              <w:rPr>
                <w:rFonts w:hint="eastAsia"/>
              </w:rPr>
              <w:t>架体稳定</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架体四周与中间未按规范要求设置竖向剪刀撑或专用斜杆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未按规范要求设置水平剪刀撑或专用水平斜杆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架体高宽比大于</w:t>
            </w:r>
            <w:r>
              <w:rPr>
                <w:rFonts w:hint="eastAsia" w:ascii="宋体" w:hAnsi="Times New Roman"/>
                <w:sz w:val="20"/>
              </w:rPr>
              <w:t xml:space="preserve"> </w:t>
            </w:r>
            <w:r>
              <w:rPr>
                <w:rFonts w:ascii="Times New Roman" w:hAnsi="Times New Roman"/>
                <w:color w:val="000000"/>
              </w:rPr>
              <w:t>2</w:t>
            </w:r>
            <w:r>
              <w:rPr>
                <w:rFonts w:ascii="Times New Roman" w:hAnsi="Times New Roman"/>
                <w:sz w:val="20"/>
              </w:rPr>
              <w:t xml:space="preserve"> </w:t>
            </w:r>
            <w:r>
              <w:rPr>
                <w:rFonts w:hint="eastAsia" w:ascii="宋体" w:hAnsi="Times New Roman"/>
                <w:color w:val="000000"/>
              </w:rPr>
              <w:t xml:space="preserve">时未按要求采取与结构刚性连结或扩大架体底脚等措施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restart"/>
          </w:tcPr>
          <w:p>
            <w:r>
              <w:rPr>
                <w:rFonts w:hint="eastAsia"/>
              </w:rPr>
              <w:t>杆件锁件</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架体搭设高度超过规范或设计要求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架体立杆间距水平杆步距超过规范要求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杆件接长不符合要求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架体搭设不牢或杆件结点紧固不符合要求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15</w:t>
            </w:r>
          </w:p>
        </w:tc>
        <w:tc>
          <w:tcPr>
            <w:tcW w:w="660" w:type="dxa"/>
            <w:vMerge w:val="restart"/>
          </w:tcPr>
          <w:p>
            <w:r>
              <w:rPr>
                <w:rFonts w:hint="eastAsia"/>
              </w:rPr>
              <w:t>脚手板</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脚手板不满铺或铺设不牢、不稳</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脚手板规格或材质不符合要求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采用钢脚手板时挂钩未挂扣在水平杆上或挂钩未处于锁住状态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18</w:t>
            </w:r>
          </w:p>
        </w:tc>
        <w:tc>
          <w:tcPr>
            <w:tcW w:w="660" w:type="dxa"/>
            <w:vMerge w:val="restart"/>
          </w:tcPr>
          <w:p>
            <w:r>
              <w:rPr>
                <w:rFonts w:hint="eastAsia"/>
              </w:rPr>
              <w:t>交底与验收</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架体搭设前未进行交底或交底未留有记录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19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架体分段搭设分段使用未办理分段验收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架体搭设完毕未办理验收手续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未记录量化的验收内容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22</w:t>
            </w:r>
          </w:p>
        </w:tc>
        <w:tc>
          <w:tcPr>
            <w:tcW w:w="660" w:type="dxa"/>
            <w:vMerge w:val="restart"/>
          </w:tcPr>
          <w:p>
            <w:r>
              <w:rPr>
                <w:rFonts w:hint="eastAsia"/>
              </w:rPr>
              <w:t>架体防护</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作业层脚手架周边，未在高度</w:t>
            </w:r>
            <w:r>
              <w:rPr>
                <w:rFonts w:hint="eastAsia" w:ascii="宋体" w:hAnsi="Times New Roman"/>
                <w:color w:val="000000"/>
                <w:sz w:val="16"/>
              </w:rPr>
              <w:t xml:space="preserve"> </w:t>
            </w:r>
            <w:r>
              <w:rPr>
                <w:rFonts w:ascii="Times New Roman" w:hAnsi="Times New Roman"/>
                <w:color w:val="000000"/>
              </w:rPr>
              <w:t>1.2m</w:t>
            </w:r>
            <w:r>
              <w:rPr>
                <w:rFonts w:ascii="Times New Roman" w:hAnsi="Times New Roman"/>
                <w:color w:val="000000"/>
                <w:sz w:val="12"/>
              </w:rPr>
              <w:t xml:space="preserve"> </w:t>
            </w:r>
            <w:r>
              <w:rPr>
                <w:rFonts w:hint="eastAsia" w:ascii="宋体" w:hAnsi="Times New Roman"/>
                <w:color w:val="000000"/>
              </w:rPr>
              <w:t>和</w:t>
            </w:r>
            <w:r>
              <w:rPr>
                <w:rFonts w:hint="eastAsia" w:ascii="宋体" w:hAnsi="Times New Roman"/>
                <w:color w:val="000000"/>
                <w:sz w:val="12"/>
              </w:rPr>
              <w:t xml:space="preserve"> </w:t>
            </w:r>
            <w:r>
              <w:rPr>
                <w:rFonts w:ascii="Times New Roman" w:hAnsi="Times New Roman"/>
                <w:color w:val="000000"/>
              </w:rPr>
              <w:t>0.6m</w:t>
            </w:r>
            <w:r>
              <w:rPr>
                <w:rFonts w:ascii="Times New Roman" w:hAnsi="Times New Roman"/>
                <w:color w:val="000000"/>
                <w:sz w:val="12"/>
              </w:rPr>
              <w:t xml:space="preserve"> </w:t>
            </w:r>
            <w:r>
              <w:rPr>
                <w:rFonts w:hint="eastAsia" w:ascii="宋体" w:hAnsi="Times New Roman"/>
                <w:color w:val="000000"/>
              </w:rPr>
              <w:t>处设置上、中两道防护栏杆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作业层外侧未设置</w:t>
            </w:r>
            <w:r>
              <w:rPr>
                <w:rFonts w:hint="eastAsia" w:ascii="宋体" w:hAnsi="Times New Roman"/>
                <w:color w:val="000000"/>
                <w:sz w:val="8"/>
              </w:rPr>
              <w:t xml:space="preserve"> </w:t>
            </w:r>
            <w:r>
              <w:rPr>
                <w:rFonts w:ascii="Times New Roman" w:hAnsi="Times New Roman"/>
                <w:color w:val="000000"/>
              </w:rPr>
              <w:t>180mm</w:t>
            </w:r>
            <w:r>
              <w:rPr>
                <w:rFonts w:ascii="Times New Roman" w:hAnsi="Times New Roman"/>
                <w:color w:val="000000"/>
                <w:sz w:val="8"/>
              </w:rPr>
              <w:t xml:space="preserve"> </w:t>
            </w:r>
            <w:r>
              <w:rPr>
                <w:rFonts w:hint="eastAsia" w:ascii="宋体" w:hAnsi="Times New Roman"/>
                <w:color w:val="000000"/>
              </w:rPr>
              <w:t>高挡脚板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24</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作业层未用安全平网双层兜底，且以下每隔</w:t>
            </w:r>
            <w:r>
              <w:rPr>
                <w:rFonts w:hint="eastAsia" w:ascii="宋体" w:hAnsi="Times New Roman"/>
                <w:color w:val="000000"/>
                <w:sz w:val="8"/>
              </w:rPr>
              <w:t xml:space="preserve"> </w:t>
            </w:r>
            <w:r>
              <w:rPr>
                <w:rFonts w:ascii="Times New Roman" w:hAnsi="Times New Roman"/>
                <w:color w:val="000000"/>
              </w:rPr>
              <w:t>10m</w:t>
            </w:r>
            <w:r>
              <w:rPr>
                <w:rFonts w:hint="eastAsia" w:ascii="宋体" w:hAnsi="Times New Roman"/>
                <w:color w:val="000000"/>
              </w:rPr>
              <w:t xml:space="preserve">未用安全平网封闭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25</w:t>
            </w:r>
          </w:p>
        </w:tc>
        <w:tc>
          <w:tcPr>
            <w:tcW w:w="660" w:type="dxa"/>
            <w:vMerge w:val="restart"/>
          </w:tcPr>
          <w:p>
            <w:r>
              <w:rPr>
                <w:rFonts w:hint="eastAsia"/>
              </w:rPr>
              <w:t>材质</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钢管、构配件的规格、型号、材质或产品质量不符合规范要求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26</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杆件弯曲、变形、锈蚀严重</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27</w:t>
            </w:r>
          </w:p>
        </w:tc>
        <w:tc>
          <w:tcPr>
            <w:tcW w:w="660" w:type="dxa"/>
            <w:vMerge w:val="restart"/>
          </w:tcPr>
          <w:p>
            <w:r>
              <w:rPr>
                <w:rFonts w:hint="eastAsia"/>
              </w:rPr>
              <w:t>荷载</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施工荷载超过设计规定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28</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荷载堆放不均匀</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29</w:t>
            </w:r>
          </w:p>
        </w:tc>
        <w:tc>
          <w:tcPr>
            <w:tcW w:w="660" w:type="dxa"/>
            <w:vMerge w:val="restart"/>
          </w:tcPr>
          <w:p>
            <w:r>
              <w:rPr>
                <w:rFonts w:hint="eastAsia"/>
              </w:rPr>
              <w:t>通道</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未设置人员上下专用通道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9" w:type="dxa"/>
          </w:tcPr>
          <w:p>
            <w:r>
              <w:rPr>
                <w:rFonts w:hint="eastAsia"/>
              </w:rPr>
              <w:t>30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通道设置不符合要求 </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高处作业与吊篮隐患排查清单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pPr>
              <w:spacing w:line="240" w:lineRule="exact"/>
              <w:jc w:val="left"/>
              <w:rPr>
                <w:rFonts w:ascii="Times New Roman" w:hAnsi="Times New Roman"/>
                <w:sz w:val="24"/>
              </w:rPr>
            </w:pPr>
            <w:r>
              <w:rPr>
                <w:rFonts w:hint="eastAsia" w:ascii="宋体" w:hAnsi="Times New Roman"/>
                <w:color w:val="000000"/>
              </w:rPr>
              <w:t>未编制专项施工方案或未对吊篮支架支撑处结构的承</w:t>
            </w:r>
          </w:p>
          <w:p>
            <w:pPr>
              <w:spacing w:line="240" w:lineRule="exact"/>
            </w:pPr>
            <w:r>
              <w:rPr>
                <w:rFonts w:hint="eastAsia" w:ascii="宋体" w:hAnsi="Times New Roman"/>
                <w:color w:val="000000"/>
              </w:rPr>
              <w:t>载力进行验算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line="200" w:lineRule="exact"/>
              <w:jc w:val="left"/>
            </w:pPr>
            <w:r>
              <w:rPr>
                <w:rFonts w:hint="eastAsia" w:ascii="宋体" w:hAnsi="Times New Roman"/>
                <w:color w:val="000000"/>
              </w:rPr>
              <w:t xml:space="preserve">专项施工方案未按规定审核、审批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安全装置</w:t>
            </w:r>
          </w:p>
        </w:tc>
        <w:tc>
          <w:tcPr>
            <w:tcW w:w="3081" w:type="dxa"/>
          </w:tcPr>
          <w:p>
            <w:pPr>
              <w:spacing w:line="200" w:lineRule="exact"/>
              <w:jc w:val="left"/>
              <w:rPr>
                <w:rFonts w:ascii="宋体" w:hAnsi="Times New Roman"/>
                <w:color w:val="000000"/>
              </w:rPr>
            </w:pPr>
            <w:r>
              <w:rPr>
                <w:rFonts w:hint="eastAsia" w:ascii="宋体" w:hAnsi="Times New Roman"/>
                <w:color w:val="000000"/>
              </w:rPr>
              <w:t>未安装安全锁或安全锁失灵</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安全锁超过标定期限仍在使用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未设置挂设安全带专用安全绳及安全锁扣，或安全绳未固定在建筑物可靠位置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吊篮未安装上限位装置或限位装置失灵</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restart"/>
          </w:tcPr>
          <w:p>
            <w:r>
              <w:rPr>
                <w:rFonts w:hint="eastAsia"/>
              </w:rPr>
              <w:t>悬挂机构</w:t>
            </w:r>
          </w:p>
        </w:tc>
        <w:tc>
          <w:tcPr>
            <w:tcW w:w="3081" w:type="dxa"/>
          </w:tcPr>
          <w:p>
            <w:pPr>
              <w:spacing w:before="180" w:line="220" w:lineRule="exact"/>
              <w:jc w:val="left"/>
              <w:rPr>
                <w:rFonts w:ascii="宋体" w:hAnsi="Times New Roman"/>
                <w:color w:val="000000"/>
              </w:rPr>
            </w:pPr>
            <w:r>
              <w:rPr>
                <w:rFonts w:hint="eastAsia" w:ascii="宋体" w:hAnsi="Times New Roman"/>
                <w:color w:val="000000"/>
              </w:rPr>
              <w:t>悬挂机构前支架支撑在建筑物女儿墙上或挑檐边缘</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前梁外伸长度不符合产品说明书规定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前支架与支撑面不垂直或脚轮受力</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前支架调节杆未固定在上支架与悬挑梁连接的结点处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使用破损的配重件或采用其他替代物</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配重件的重量不符合设计规定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restart"/>
          </w:tcPr>
          <w:p>
            <w:r>
              <w:rPr>
                <w:rFonts w:hint="eastAsia"/>
              </w:rPr>
              <w:t>钢丝绳</w:t>
            </w:r>
          </w:p>
        </w:tc>
        <w:tc>
          <w:tcPr>
            <w:tcW w:w="3081" w:type="dxa"/>
          </w:tcPr>
          <w:p>
            <w:pPr>
              <w:spacing w:before="180" w:line="220" w:lineRule="exact"/>
              <w:jc w:val="left"/>
              <w:rPr>
                <w:rFonts w:ascii="宋体" w:hAnsi="Times New Roman"/>
                <w:color w:val="000000"/>
              </w:rPr>
            </w:pPr>
            <w:r>
              <w:rPr>
                <w:rFonts w:hint="eastAsia" w:ascii="宋体" w:hAnsi="Times New Roman"/>
                <w:color w:val="000000"/>
              </w:rPr>
              <w:t>钢丝绳磨损、断丝、变形、锈蚀达到报废标准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安全绳规格、型号与工作钢丝绳不相同或未独立悬挂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安全绳不悬垂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before="10" w:line="220" w:lineRule="exact"/>
              <w:jc w:val="left"/>
              <w:rPr>
                <w:rFonts w:ascii="宋体" w:hAnsi="Times New Roman"/>
                <w:color w:val="000000"/>
              </w:rPr>
            </w:pPr>
            <w:r>
              <w:rPr>
                <w:rFonts w:hint="eastAsia" w:ascii="宋体" w:hAnsi="Times New Roman"/>
                <w:color w:val="000000"/>
              </w:rPr>
              <w:t>利用吊篮进行电焊作业未对钢丝绳采取保护措施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restart"/>
          </w:tcPr>
          <w:p>
            <w:r>
              <w:rPr>
                <w:rFonts w:hint="eastAsia"/>
              </w:rPr>
              <w:t>安装</w:t>
            </w:r>
          </w:p>
        </w:tc>
        <w:tc>
          <w:tcPr>
            <w:tcW w:w="3081" w:type="dxa"/>
          </w:tcPr>
          <w:p>
            <w:pPr>
              <w:spacing w:before="180" w:line="220" w:lineRule="exact"/>
              <w:jc w:val="left"/>
              <w:rPr>
                <w:rFonts w:ascii="宋体" w:hAnsi="Times New Roman"/>
                <w:color w:val="000000"/>
              </w:rPr>
            </w:pPr>
            <w:r>
              <w:rPr>
                <w:rFonts w:hint="eastAsia" w:ascii="宋体" w:hAnsi="Times New Roman"/>
                <w:color w:val="000000"/>
              </w:rPr>
              <w:t>使用未经检测或检测不合格的提升机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吊篮平台组装长度不符合规范要求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吊篮组装的构配件不是同一生产厂家的产品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restart"/>
          </w:tcPr>
          <w:p>
            <w:r>
              <w:rPr>
                <w:rFonts w:hint="eastAsia"/>
              </w:rPr>
              <w:t>升降操作</w:t>
            </w:r>
          </w:p>
        </w:tc>
        <w:tc>
          <w:tcPr>
            <w:tcW w:w="3081" w:type="dxa"/>
          </w:tcPr>
          <w:p>
            <w:pPr>
              <w:spacing w:before="20" w:line="240" w:lineRule="exact"/>
              <w:jc w:val="left"/>
              <w:rPr>
                <w:rFonts w:ascii="宋体" w:hAnsi="Times New Roman"/>
                <w:color w:val="000000"/>
              </w:rPr>
            </w:pPr>
            <w:r>
              <w:rPr>
                <w:rFonts w:hint="eastAsia" w:ascii="宋体" w:hAnsi="Times New Roman"/>
                <w:color w:val="000000"/>
              </w:rPr>
              <w:t>操作升降人员未经培训合格</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吊篮内作业人员数量超过</w:t>
            </w:r>
            <w:r>
              <w:rPr>
                <w:rFonts w:hint="eastAsia" w:ascii="宋体" w:hAnsi="Times New Roman"/>
                <w:color w:val="000000"/>
                <w:sz w:val="12"/>
              </w:rPr>
              <w:t xml:space="preserve"> </w:t>
            </w:r>
            <w:r>
              <w:rPr>
                <w:rFonts w:ascii="Times New Roman" w:hAnsi="Times New Roman"/>
                <w:color w:val="000000"/>
              </w:rPr>
              <w:t>2</w:t>
            </w:r>
            <w:r>
              <w:rPr>
                <w:rFonts w:ascii="Times New Roman" w:hAnsi="Times New Roman"/>
                <w:color w:val="000000"/>
                <w:sz w:val="4"/>
              </w:rPr>
              <w:t xml:space="preserve"> </w:t>
            </w:r>
            <w:r>
              <w:rPr>
                <w:rFonts w:hint="eastAsia" w:ascii="宋体" w:hAnsi="Times New Roman"/>
                <w:color w:val="000000"/>
              </w:rPr>
              <w:t>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吊篮内作业人员未将安全带使用安全锁扣正确挂置在独立设置的专用安全绳上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吊篮正常使用，人员未从地面进入篮内</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restart"/>
          </w:tcPr>
          <w:p>
            <w:r>
              <w:rPr>
                <w:rFonts w:hint="eastAsia"/>
              </w:rPr>
              <w:t>交底与验收</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未履行验收程序或验收表未经责任人签字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每天班前、班后未进行检查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26</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吊篮安装、使用前未进行交底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27</w:t>
            </w:r>
          </w:p>
        </w:tc>
        <w:tc>
          <w:tcPr>
            <w:tcW w:w="660" w:type="dxa"/>
            <w:vMerge w:val="restart"/>
          </w:tcPr>
          <w:p>
            <w:r>
              <w:rPr>
                <w:rFonts w:hint="eastAsia"/>
              </w:rPr>
              <w:t>防护</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吊篮平台周边的防护栏杆或挡脚板的设置不符合规范要求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28</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多层作业未设置防护顶板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29</w:t>
            </w:r>
          </w:p>
        </w:tc>
        <w:tc>
          <w:tcPr>
            <w:tcW w:w="660" w:type="dxa"/>
            <w:vMerge w:val="restart"/>
          </w:tcPr>
          <w:p>
            <w:r>
              <w:rPr>
                <w:rFonts w:hint="eastAsia"/>
              </w:rPr>
              <w:t>吊篮稳定</w:t>
            </w:r>
          </w:p>
        </w:tc>
        <w:tc>
          <w:tcPr>
            <w:tcW w:w="3081" w:type="dxa"/>
          </w:tcPr>
          <w:p>
            <w:pPr>
              <w:spacing w:before="20" w:line="240" w:lineRule="exact"/>
              <w:jc w:val="left"/>
              <w:rPr>
                <w:rFonts w:ascii="宋体" w:hAnsi="Times New Roman"/>
                <w:color w:val="000000"/>
              </w:rPr>
            </w:pPr>
            <w:r>
              <w:rPr>
                <w:rFonts w:hint="eastAsia" w:ascii="宋体" w:hAnsi="Times New Roman"/>
                <w:color w:val="000000"/>
              </w:rPr>
              <w:t>吊篮作业未采取防摆动措施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30</w:t>
            </w:r>
          </w:p>
        </w:tc>
        <w:tc>
          <w:tcPr>
            <w:tcW w:w="660" w:type="dxa"/>
            <w:vMerge w:val="continue"/>
          </w:tcPr>
          <w:p/>
        </w:tc>
        <w:tc>
          <w:tcPr>
            <w:tcW w:w="3081" w:type="dxa"/>
          </w:tcPr>
          <w:p>
            <w:pPr>
              <w:spacing w:before="20" w:line="240" w:lineRule="exact"/>
              <w:jc w:val="left"/>
              <w:rPr>
                <w:rFonts w:ascii="宋体" w:hAnsi="Times New Roman"/>
                <w:color w:val="000000"/>
              </w:rPr>
            </w:pPr>
            <w:r>
              <w:rPr>
                <w:rFonts w:hint="eastAsia" w:ascii="宋体" w:hAnsi="Times New Roman"/>
                <w:color w:val="000000"/>
              </w:rPr>
              <w:t>吊篮钢丝绳不垂直或吊篮距建筑物空隙过大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31</w:t>
            </w:r>
          </w:p>
        </w:tc>
        <w:tc>
          <w:tcPr>
            <w:tcW w:w="660" w:type="dxa"/>
            <w:vMerge w:val="restart"/>
          </w:tcPr>
          <w:p>
            <w:r>
              <w:rPr>
                <w:rFonts w:hint="eastAsia"/>
              </w:rPr>
              <w:t>荷载</w:t>
            </w:r>
          </w:p>
        </w:tc>
        <w:tc>
          <w:tcPr>
            <w:tcW w:w="3081" w:type="dxa"/>
            <w:vAlign w:val="center"/>
          </w:tcPr>
          <w:p>
            <w:pPr>
              <w:spacing w:before="20" w:line="240" w:lineRule="exact"/>
              <w:rPr>
                <w:rFonts w:ascii="宋体" w:hAnsi="Times New Roman"/>
                <w:color w:val="000000"/>
              </w:rPr>
            </w:pPr>
            <w:r>
              <w:rPr>
                <w:rFonts w:hint="eastAsia" w:ascii="宋体" w:hAnsi="Times New Roman"/>
                <w:color w:val="000000"/>
              </w:rPr>
              <w:t>施工荷载超过设计规定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32</w:t>
            </w:r>
          </w:p>
        </w:tc>
        <w:tc>
          <w:tcPr>
            <w:tcW w:w="660" w:type="dxa"/>
            <w:vMerge w:val="continue"/>
          </w:tcPr>
          <w:p/>
        </w:tc>
        <w:tc>
          <w:tcPr>
            <w:tcW w:w="3081" w:type="dxa"/>
            <w:vAlign w:val="center"/>
          </w:tcPr>
          <w:p>
            <w:pPr>
              <w:spacing w:before="20" w:line="240" w:lineRule="exact"/>
              <w:rPr>
                <w:rFonts w:ascii="宋体" w:hAnsi="Times New Roman"/>
                <w:color w:val="000000"/>
              </w:rPr>
            </w:pPr>
            <w:r>
              <w:rPr>
                <w:rFonts w:hint="eastAsia" w:ascii="宋体" w:hAnsi="Times New Roman"/>
                <w:color w:val="000000"/>
              </w:rPr>
              <w:t>荷载堆放不均匀</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33</w:t>
            </w:r>
          </w:p>
        </w:tc>
        <w:tc>
          <w:tcPr>
            <w:tcW w:w="660" w:type="dxa"/>
            <w:vMerge w:val="continue"/>
          </w:tcPr>
          <w:p/>
        </w:tc>
        <w:tc>
          <w:tcPr>
            <w:tcW w:w="3081" w:type="dxa"/>
            <w:vAlign w:val="center"/>
          </w:tcPr>
          <w:p>
            <w:pPr>
              <w:spacing w:before="20" w:line="240" w:lineRule="exact"/>
              <w:rPr>
                <w:rFonts w:ascii="宋体" w:hAnsi="Times New Roman"/>
                <w:color w:val="000000"/>
              </w:rPr>
            </w:pPr>
            <w:r>
              <w:rPr>
                <w:rFonts w:hint="eastAsia" w:ascii="宋体" w:hAnsi="Times New Roman"/>
                <w:color w:val="000000"/>
              </w:rPr>
              <w:t>利用吊篮作为垂直运输设备</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基坑支护、土方作业隐患排查清单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r>
              <w:rPr>
                <w:rFonts w:hint="eastAsia" w:ascii="宋体" w:hAnsi="Times New Roman"/>
                <w:color w:val="000000"/>
              </w:rPr>
              <w:t>深基坑施工未编制支护方案</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r>
              <w:rPr>
                <w:rFonts w:hint="eastAsia" w:ascii="宋体" w:hAnsi="Times New Roman"/>
                <w:color w:val="000000"/>
              </w:rPr>
              <w:t>基坑深度超过</w:t>
            </w:r>
            <w:r>
              <w:rPr>
                <w:rFonts w:hint="eastAsia" w:ascii="宋体" w:hAnsi="Times New Roman"/>
                <w:color w:val="000000"/>
                <w:sz w:val="12"/>
              </w:rPr>
              <w:t xml:space="preserve"> </w:t>
            </w:r>
            <w:r>
              <w:rPr>
                <w:rFonts w:ascii="Times New Roman" w:hAnsi="Times New Roman"/>
                <w:color w:val="000000"/>
              </w:rPr>
              <w:t>5m</w:t>
            </w:r>
            <w:r>
              <w:rPr>
                <w:rFonts w:ascii="Times New Roman" w:hAnsi="Times New Roman"/>
                <w:color w:val="000000"/>
                <w:sz w:val="8"/>
              </w:rPr>
              <w:t xml:space="preserve"> </w:t>
            </w:r>
            <w:r>
              <w:rPr>
                <w:rFonts w:hint="eastAsia" w:ascii="宋体" w:hAnsi="Times New Roman"/>
                <w:color w:val="000000"/>
              </w:rPr>
              <w:t>未编制专项支护设计</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r>
              <w:rPr>
                <w:rFonts w:hint="eastAsia" w:ascii="宋体" w:hAnsi="Times New Roman"/>
                <w:color w:val="000000"/>
              </w:rPr>
              <w:t>开挖深度</w:t>
            </w:r>
            <w:r>
              <w:rPr>
                <w:rFonts w:hint="eastAsia" w:ascii="宋体" w:hAnsi="Times New Roman"/>
                <w:color w:val="000000"/>
                <w:sz w:val="12"/>
              </w:rPr>
              <w:t xml:space="preserve"> </w:t>
            </w:r>
            <w:r>
              <w:rPr>
                <w:rFonts w:ascii="Times New Roman" w:hAnsi="Times New Roman"/>
                <w:color w:val="000000"/>
              </w:rPr>
              <w:t>3m</w:t>
            </w:r>
            <w:r>
              <w:rPr>
                <w:rFonts w:ascii="Times New Roman" w:hAnsi="Times New Roman"/>
                <w:color w:val="000000"/>
                <w:sz w:val="8"/>
              </w:rPr>
              <w:t xml:space="preserve"> </w:t>
            </w:r>
            <w:r>
              <w:rPr>
                <w:rFonts w:hint="eastAsia" w:ascii="宋体" w:hAnsi="Times New Roman"/>
                <w:color w:val="000000"/>
              </w:rPr>
              <w:t>及以上未编制专项方案</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r>
              <w:rPr>
                <w:rFonts w:hint="eastAsia" w:ascii="宋体" w:hAnsi="Times New Roman"/>
                <w:color w:val="000000"/>
              </w:rPr>
              <w:t>开挖深度</w:t>
            </w:r>
            <w:r>
              <w:rPr>
                <w:rFonts w:hint="eastAsia" w:ascii="宋体" w:hAnsi="Times New Roman"/>
                <w:color w:val="000000"/>
                <w:sz w:val="12"/>
              </w:rPr>
              <w:t xml:space="preserve"> </w:t>
            </w:r>
            <w:r>
              <w:rPr>
                <w:rFonts w:ascii="Times New Roman" w:hAnsi="Times New Roman"/>
                <w:color w:val="000000"/>
              </w:rPr>
              <w:t>5m</w:t>
            </w:r>
            <w:r>
              <w:rPr>
                <w:rFonts w:ascii="Times New Roman" w:hAnsi="Times New Roman"/>
                <w:color w:val="000000"/>
                <w:sz w:val="8"/>
              </w:rPr>
              <w:t xml:space="preserve"> </w:t>
            </w:r>
            <w:r>
              <w:rPr>
                <w:rFonts w:hint="eastAsia" w:ascii="宋体" w:hAnsi="Times New Roman"/>
                <w:color w:val="000000"/>
              </w:rPr>
              <w:t>及以上专项方案未经过专家论证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r>
              <w:rPr>
                <w:rFonts w:hint="eastAsia" w:ascii="宋体" w:hAnsi="Times New Roman"/>
                <w:color w:val="000000"/>
              </w:rPr>
              <w:t>支护设计及土方开挖方案未经审批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r>
              <w:rPr>
                <w:rFonts w:hint="eastAsia" w:ascii="宋体" w:hAnsi="Times New Roman"/>
                <w:color w:val="000000"/>
              </w:rPr>
              <w:t>施工方案针对性差不能指导施工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restart"/>
          </w:tcPr>
          <w:p>
            <w:r>
              <w:rPr>
                <w:rFonts w:hint="eastAsia"/>
              </w:rPr>
              <w:t>临边防护</w:t>
            </w:r>
          </w:p>
        </w:tc>
        <w:tc>
          <w:tcPr>
            <w:tcW w:w="3081" w:type="dxa"/>
          </w:tcPr>
          <w:p>
            <w:pPr>
              <w:rPr>
                <w:rFonts w:ascii="宋体" w:hAnsi="Times New Roman"/>
                <w:color w:val="000000"/>
              </w:rPr>
            </w:pPr>
            <w:r>
              <w:rPr>
                <w:rFonts w:hint="eastAsia" w:ascii="宋体" w:hAnsi="Times New Roman"/>
                <w:color w:val="000000"/>
              </w:rPr>
              <w:t>深度超过</w:t>
            </w:r>
            <w:r>
              <w:rPr>
                <w:rFonts w:hint="eastAsia" w:ascii="宋体" w:hAnsi="Times New Roman"/>
                <w:color w:val="000000"/>
                <w:sz w:val="12"/>
              </w:rPr>
              <w:t xml:space="preserve"> </w:t>
            </w:r>
            <w:r>
              <w:rPr>
                <w:rFonts w:ascii="Times New Roman" w:hAnsi="Times New Roman"/>
                <w:color w:val="000000"/>
              </w:rPr>
              <w:t>2m</w:t>
            </w:r>
            <w:r>
              <w:rPr>
                <w:rFonts w:ascii="Times New Roman" w:hAnsi="Times New Roman"/>
                <w:color w:val="000000"/>
                <w:sz w:val="8"/>
              </w:rPr>
              <w:t xml:space="preserve"> </w:t>
            </w:r>
            <w:r>
              <w:rPr>
                <w:rFonts w:hint="eastAsia" w:ascii="宋体" w:hAnsi="Times New Roman"/>
                <w:color w:val="000000"/>
              </w:rPr>
              <w:t>的基坑施工未采取临边防护措施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临边及其它防护不符合要求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restart"/>
          </w:tcPr>
          <w:p>
            <w:r>
              <w:rPr>
                <w:rFonts w:hint="eastAsia"/>
              </w:rPr>
              <w:t>基坑支护及支撑拆除</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坑槽开挖设置安全边坡不符合安全要求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特殊支护的作法不符合设计方案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支护设施已产生局部变形又未采取措施调整</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砼支护结构未达到设计强度提前开挖，超挖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支撑拆除没有拆除方案</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未按拆除方案施工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用专业方法拆除支撑，施工队伍没有专业资质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restart"/>
          </w:tcPr>
          <w:p>
            <w:r>
              <w:rPr>
                <w:rFonts w:hint="eastAsia"/>
              </w:rPr>
              <w:t>基坑降排水</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高水位地区深基坑内未设置有效降水措施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rPr>
                <w:rFonts w:ascii="宋体" w:hAnsi="Times New Roman"/>
                <w:color w:val="000000"/>
              </w:rPr>
            </w:pPr>
            <w:r>
              <w:rPr>
                <w:rFonts w:hint="eastAsia" w:ascii="宋体" w:hAnsi="Times New Roman"/>
                <w:color w:val="000000"/>
              </w:rPr>
              <w:t>深基坑边界周围地面未设置排水沟</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基坑施工未设置有效排水措施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19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深基础施工采用坑外降水，未采取防止临近建筑和管线沉降措施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20</w:t>
            </w:r>
          </w:p>
        </w:tc>
        <w:tc>
          <w:tcPr>
            <w:tcW w:w="660" w:type="dxa"/>
            <w:vMerge w:val="restart"/>
          </w:tcPr>
          <w:p>
            <w:r>
              <w:rPr>
                <w:rFonts w:hint="eastAsia"/>
              </w:rPr>
              <w:t>坑边荷载</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积土、料具堆放距槽边距离小于设计规定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机械设备施工与槽边距离不符合要求且未采取措施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22</w:t>
            </w:r>
          </w:p>
        </w:tc>
        <w:tc>
          <w:tcPr>
            <w:tcW w:w="660" w:type="dxa"/>
            <w:vMerge w:val="restart"/>
          </w:tcPr>
          <w:p>
            <w:r>
              <w:rPr>
                <w:rFonts w:hint="eastAsia"/>
              </w:rPr>
              <w:t>上下通道</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人员上下未设置专用通道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设置的通道不符合要求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24</w:t>
            </w:r>
          </w:p>
        </w:tc>
        <w:tc>
          <w:tcPr>
            <w:tcW w:w="660" w:type="dxa"/>
            <w:vMerge w:val="restart"/>
          </w:tcPr>
          <w:p>
            <w:r>
              <w:rPr>
                <w:rFonts w:hint="eastAsia"/>
              </w:rPr>
              <w:t>土方开挖</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施工机械进场未经验收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挖土机作业时，有人员进入挖土机作业半径内</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挖土机作业位置不牢、不安全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司机无证作业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未按规定程序挖土或超挖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29</w:t>
            </w:r>
          </w:p>
        </w:tc>
        <w:tc>
          <w:tcPr>
            <w:tcW w:w="660" w:type="dxa"/>
            <w:vMerge w:val="restart"/>
          </w:tcPr>
          <w:p>
            <w:r>
              <w:rPr>
                <w:rFonts w:hint="eastAsia"/>
              </w:rPr>
              <w:t>基坑支护变形监测</w:t>
            </w: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未按规定进行基坑工程监测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30</w:t>
            </w:r>
          </w:p>
        </w:tc>
        <w:tc>
          <w:tcPr>
            <w:tcW w:w="660" w:type="dxa"/>
            <w:vMerge w:val="continue"/>
          </w:tcPr>
          <w:p/>
        </w:tc>
        <w:tc>
          <w:tcPr>
            <w:tcW w:w="3081" w:type="dxa"/>
          </w:tcPr>
          <w:p>
            <w:pPr>
              <w:spacing w:before="10" w:line="220" w:lineRule="exact"/>
              <w:jc w:val="left"/>
              <w:rPr>
                <w:rFonts w:ascii="宋体" w:hAnsi="Times New Roman"/>
                <w:color w:val="000000"/>
              </w:rPr>
            </w:pPr>
            <w:r>
              <w:rPr>
                <w:rFonts w:hint="eastAsia" w:ascii="宋体" w:hAnsi="Times New Roman"/>
                <w:color w:val="000000"/>
              </w:rPr>
              <w:t xml:space="preserve">未按规定对毗邻建筑物和重要管线和道路进行沉降观测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31</w:t>
            </w:r>
          </w:p>
        </w:tc>
        <w:tc>
          <w:tcPr>
            <w:tcW w:w="660" w:type="dxa"/>
            <w:vMerge w:val="restart"/>
          </w:tcPr>
          <w:p>
            <w:r>
              <w:rPr>
                <w:rFonts w:hint="eastAsia"/>
              </w:rPr>
              <w:t>作业环境</w:t>
            </w:r>
          </w:p>
        </w:tc>
        <w:tc>
          <w:tcPr>
            <w:tcW w:w="3081" w:type="dxa"/>
          </w:tcPr>
          <w:p>
            <w:pPr>
              <w:spacing w:before="10" w:line="220" w:lineRule="exact"/>
              <w:jc w:val="left"/>
              <w:rPr>
                <w:rFonts w:ascii="宋体" w:hAnsi="Times New Roman"/>
                <w:color w:val="000000"/>
              </w:rPr>
            </w:pPr>
            <w:r>
              <w:rPr>
                <w:rFonts w:hint="eastAsia" w:ascii="宋体" w:hAnsi="Times New Roman"/>
                <w:color w:val="000000"/>
              </w:rPr>
              <w:t>基坑内作业人员缺少安全作业面</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32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垂直作业上下未采取隔离防护措施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tcPr>
          <w:p>
            <w:r>
              <w:rPr>
                <w:rFonts w:hint="eastAsia"/>
              </w:rPr>
              <w:t>33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光线不足，未设置足够照明 </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模板支架隐患排查清单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pPr>
              <w:spacing w:before="20" w:line="220" w:lineRule="exact"/>
              <w:jc w:val="left"/>
            </w:pPr>
            <w:r>
              <w:rPr>
                <w:rFonts w:hint="eastAsia" w:ascii="宋体" w:hAnsi="Times New Roman"/>
                <w:color w:val="000000"/>
              </w:rPr>
              <w:t>未按规定编制专项施工方案或结构设计未经设计计算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r>
              <w:rPr>
                <w:rFonts w:hint="eastAsia" w:ascii="宋体" w:hAnsi="Times New Roman"/>
                <w:color w:val="000000"/>
              </w:rPr>
              <w:t>专项施工方案未经审核、审批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pPr>
              <w:spacing w:before="140" w:line="220" w:lineRule="exact"/>
              <w:jc w:val="left"/>
            </w:pPr>
            <w:r>
              <w:rPr>
                <w:rFonts w:hint="eastAsia" w:ascii="宋体" w:hAnsi="Times New Roman"/>
                <w:color w:val="000000"/>
              </w:rPr>
              <w:t>超过一定规模的模板支架，专项施工方案未按规定组织专家论证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r>
              <w:rPr>
                <w:rFonts w:hint="eastAsia" w:ascii="宋体" w:hAnsi="Times New Roman"/>
                <w:color w:val="000000"/>
              </w:rPr>
              <w:t>专项施工方案未明确混凝土浇筑方式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restart"/>
          </w:tcPr>
          <w:p>
            <w:r>
              <w:rPr>
                <w:rFonts w:hint="eastAsia"/>
              </w:rPr>
              <w:t>立杆基础</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立杆基础承载力不符合设计要求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基础未设排水设施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立杆底部未设置底座、垫板或垫板规格不符合规范要求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restart"/>
          </w:tcPr>
          <w:p>
            <w:r>
              <w:rPr>
                <w:rFonts w:hint="eastAsia"/>
              </w:rPr>
              <w:t>支架稳定</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支架高宽比大于规定值时，未按规定要求设置连墙杆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连墙杆设置不符合规范要求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未按规定设置纵、横向及水平剪刀撑</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纵、横向及水平剪刀撑设置不符合规范要求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restart"/>
          </w:tcPr>
          <w:p>
            <w:r>
              <w:rPr>
                <w:rFonts w:hint="eastAsia"/>
              </w:rPr>
              <w:t>施工荷载</w:t>
            </w:r>
          </w:p>
        </w:tc>
        <w:tc>
          <w:tcPr>
            <w:tcW w:w="3081" w:type="dxa"/>
          </w:tcPr>
          <w:p>
            <w:pPr>
              <w:spacing w:line="200" w:lineRule="exact"/>
              <w:jc w:val="left"/>
              <w:rPr>
                <w:rFonts w:ascii="宋体" w:hAnsi="Times New Roman"/>
                <w:color w:val="000000"/>
              </w:rPr>
            </w:pPr>
            <w:r>
              <w:rPr>
                <w:rFonts w:hint="eastAsia" w:ascii="宋体" w:hAnsi="Times New Roman"/>
                <w:color w:val="000000"/>
              </w:rPr>
              <w:t>施工均布荷载超过规定值</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施工荷载不均匀，集中荷载超过规定值</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restart"/>
          </w:tcPr>
          <w:p>
            <w:r>
              <w:rPr>
                <w:rFonts w:hint="eastAsia"/>
              </w:rPr>
              <w:t>交底与验收</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支架搭设（拆除）前未进行交底或无交底记录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支架搭设完毕未办理验收手续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验收无量化内容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restart"/>
          </w:tcPr>
          <w:p>
            <w:r>
              <w:rPr>
                <w:rFonts w:hint="eastAsia"/>
              </w:rPr>
              <w:t>立杆设置</w:t>
            </w:r>
          </w:p>
        </w:tc>
        <w:tc>
          <w:tcPr>
            <w:tcW w:w="3081" w:type="dxa"/>
          </w:tcPr>
          <w:p>
            <w:pPr>
              <w:spacing w:line="200" w:lineRule="exact"/>
              <w:jc w:val="left"/>
              <w:rPr>
                <w:rFonts w:ascii="宋体" w:hAnsi="Times New Roman"/>
                <w:color w:val="000000"/>
              </w:rPr>
            </w:pPr>
            <w:r>
              <w:rPr>
                <w:rFonts w:hint="eastAsia" w:ascii="宋体" w:hAnsi="Times New Roman"/>
                <w:color w:val="000000"/>
              </w:rPr>
              <w:t>立杆间距不符合设计要求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立杆未采用对接连接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立杆伸出顶层水平杆中心线至支撑点的长度大于规定值</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立杆间距不符合设计要求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restart"/>
          </w:tcPr>
          <w:p>
            <w:r>
              <w:rPr>
                <w:rFonts w:hint="eastAsia"/>
              </w:rPr>
              <w:t>水平杆设置</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未按规定设置纵、横向扫地杆或设置不符合规范要求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纵、横向水平杆间距不符合规范要求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纵、横向水平杆件连接不符合规范要求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restart"/>
          </w:tcPr>
          <w:p>
            <w:r>
              <w:rPr>
                <w:rFonts w:hint="eastAsia"/>
              </w:rPr>
              <w:t>支架拆除</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混凝土强度未达到规定值，拆除模板支架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未按规定设置警戒区或未设置专人监护</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restart"/>
          </w:tcPr>
          <w:p>
            <w:r>
              <w:rPr>
                <w:rFonts w:hint="eastAsia"/>
              </w:rPr>
              <w:t>支架材质</w:t>
            </w:r>
          </w:p>
        </w:tc>
        <w:tc>
          <w:tcPr>
            <w:tcW w:w="3081" w:type="dxa"/>
          </w:tcPr>
          <w:p>
            <w:pPr>
              <w:spacing w:line="200" w:lineRule="exact"/>
              <w:jc w:val="left"/>
              <w:rPr>
                <w:rFonts w:ascii="宋体" w:hAnsi="Times New Roman"/>
                <w:color w:val="000000"/>
              </w:rPr>
            </w:pPr>
            <w:r>
              <w:rPr>
                <w:rFonts w:hint="eastAsia" w:ascii="宋体" w:hAnsi="Times New Roman"/>
                <w:color w:val="000000"/>
              </w:rPr>
              <w:t>杆件弯曲、变形、锈蚀超标</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构配件材质不符合规范要求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钢管壁厚不符合要求</w:t>
            </w:r>
          </w:p>
        </w:tc>
        <w:tc>
          <w:tcPr>
            <w:tcW w:w="1420" w:type="dxa"/>
          </w:tcPr>
          <w:p/>
        </w:tc>
        <w:tc>
          <w:tcPr>
            <w:tcW w:w="1421" w:type="dxa"/>
          </w:tcPr>
          <w:p/>
        </w:tc>
        <w:tc>
          <w:tcPr>
            <w:tcW w:w="1421" w:type="dxa"/>
          </w:tcPr>
          <w:p/>
        </w:tc>
      </w:tr>
    </w:tbl>
    <w:p>
      <w:pP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“三宝、四口”及临边防护隐患排查清单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安全帽</w:t>
            </w:r>
          </w:p>
        </w:tc>
        <w:tc>
          <w:tcPr>
            <w:tcW w:w="3081" w:type="dxa"/>
          </w:tcPr>
          <w:p>
            <w:pPr>
              <w:spacing w:before="20" w:line="200" w:lineRule="exact"/>
              <w:jc w:val="left"/>
            </w:pPr>
            <w:r>
              <w:rPr>
                <w:rFonts w:hint="eastAsia" w:ascii="宋体" w:hAnsi="Times New Roman"/>
                <w:color w:val="000000"/>
              </w:rPr>
              <w:t>作业人员不戴安全帽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line="200" w:lineRule="exact"/>
              <w:jc w:val="left"/>
            </w:pPr>
            <w:r>
              <w:rPr>
                <w:rFonts w:hint="eastAsia" w:ascii="宋体" w:hAnsi="Times New Roman"/>
                <w:color w:val="000000"/>
              </w:rPr>
              <w:t xml:space="preserve">作业人员未按规定佩戴安全帽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r>
              <w:rPr>
                <w:rFonts w:hint="eastAsia" w:ascii="宋体" w:hAnsi="Times New Roman"/>
                <w:color w:val="000000"/>
              </w:rPr>
              <w:t>安全帽不符合标准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restart"/>
          </w:tcPr>
          <w:p>
            <w:r>
              <w:rPr>
                <w:rFonts w:hint="eastAsia"/>
              </w:rPr>
              <w:t>安全网</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在建工程外侧未采用密目式安全网封闭或网间不严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安全网规格、材质不符合要求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restart"/>
          </w:tcPr>
          <w:p>
            <w:r>
              <w:rPr>
                <w:rFonts w:hint="eastAsia"/>
              </w:rPr>
              <w:t>安全带</w:t>
            </w:r>
          </w:p>
        </w:tc>
        <w:tc>
          <w:tcPr>
            <w:tcW w:w="3081" w:type="dxa"/>
          </w:tcPr>
          <w:p>
            <w:pPr>
              <w:spacing w:line="200" w:lineRule="exact"/>
              <w:jc w:val="left"/>
              <w:rPr>
                <w:rFonts w:ascii="宋体" w:hAnsi="Times New Roman"/>
                <w:color w:val="000000"/>
              </w:rPr>
            </w:pPr>
            <w:r>
              <w:rPr>
                <w:rFonts w:hint="eastAsia" w:ascii="宋体" w:hAnsi="Times New Roman"/>
                <w:color w:val="000000"/>
              </w:rPr>
              <w:t>作业人员未系挂安全带</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作业人员未按规定系挂安全带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安全带不符合标准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restart"/>
          </w:tcPr>
          <w:p>
            <w:r>
              <w:rPr>
                <w:rFonts w:hint="eastAsia"/>
              </w:rPr>
              <w:t>临边防护</w:t>
            </w:r>
          </w:p>
        </w:tc>
        <w:tc>
          <w:tcPr>
            <w:tcW w:w="3081" w:type="dxa"/>
          </w:tcPr>
          <w:p>
            <w:pPr>
              <w:spacing w:line="200" w:lineRule="exact"/>
              <w:jc w:val="left"/>
              <w:rPr>
                <w:rFonts w:ascii="宋体" w:hAnsi="Times New Roman"/>
                <w:color w:val="000000"/>
              </w:rPr>
            </w:pPr>
            <w:r>
              <w:rPr>
                <w:rFonts w:hint="eastAsia" w:ascii="宋体" w:hAnsi="Times New Roman"/>
                <w:color w:val="000000"/>
              </w:rPr>
              <w:t>工作面临边无防护</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临边防护不严或不符合规范要求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防护设施未形成定型化、工具化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restart"/>
          </w:tcPr>
          <w:p>
            <w:r>
              <w:rPr>
                <w:rFonts w:hint="eastAsia"/>
              </w:rPr>
              <w:t>洞口防护</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在建工程的预留洞口、楼梯口、电梯井口，未采取防护措施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防护措施、设施不符合要求或不严密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防护设施未形成定型化、工具化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电梯井内每隔两层（不大于</w:t>
            </w:r>
            <w:r>
              <w:rPr>
                <w:rFonts w:hint="eastAsia" w:ascii="宋体" w:hAnsi="Times New Roman"/>
                <w:color w:val="000000"/>
                <w:sz w:val="12"/>
              </w:rPr>
              <w:t xml:space="preserve"> </w:t>
            </w:r>
            <w:r>
              <w:rPr>
                <w:rFonts w:ascii="Times New Roman" w:hAnsi="Times New Roman"/>
                <w:color w:val="000000"/>
              </w:rPr>
              <w:t>10m</w:t>
            </w:r>
            <w:r>
              <w:rPr>
                <w:rFonts w:hint="eastAsia" w:ascii="宋体" w:hAnsi="Times New Roman"/>
                <w:color w:val="000000"/>
              </w:rPr>
              <w:t>）未按设置安全平网</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restart"/>
          </w:tcPr>
          <w:p>
            <w:r>
              <w:rPr>
                <w:rFonts w:hint="eastAsia"/>
              </w:rPr>
              <w:t>通道口防护</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未搭设防护棚或防护不严、不牢固可靠</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防护棚两侧未进行防护</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防护棚宽度不大于通道口宽度</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防护棚长度不符合要求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line="240" w:lineRule="exact"/>
              <w:jc w:val="left"/>
              <w:rPr>
                <w:rFonts w:ascii="宋体" w:hAnsi="Times New Roman"/>
                <w:color w:val="000000"/>
              </w:rPr>
            </w:pPr>
            <w:r>
              <w:rPr>
                <w:rFonts w:hint="eastAsia" w:ascii="宋体" w:hAnsi="Times New Roman"/>
                <w:color w:val="000000"/>
              </w:rPr>
              <w:t>建筑物高度超过</w:t>
            </w:r>
            <w:r>
              <w:rPr>
                <w:rFonts w:hint="eastAsia" w:ascii="宋体" w:hAnsi="Times New Roman"/>
                <w:color w:val="000000"/>
                <w:sz w:val="8"/>
              </w:rPr>
              <w:t xml:space="preserve"> </w:t>
            </w:r>
            <w:r>
              <w:rPr>
                <w:rFonts w:ascii="Times New Roman" w:hAnsi="Times New Roman"/>
                <w:color w:val="000000"/>
              </w:rPr>
              <w:t>30m</w:t>
            </w:r>
            <w:r>
              <w:rPr>
                <w:rFonts w:hint="eastAsia" w:ascii="宋体" w:hAnsi="Times New Roman"/>
                <w:color w:val="000000"/>
              </w:rPr>
              <w:t>，防护棚顶未采用双层防护</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防护棚的材质不符合要求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restart"/>
          </w:tcPr>
          <w:p>
            <w:r>
              <w:rPr>
                <w:rFonts w:hint="eastAsia"/>
              </w:rPr>
              <w:t>攀登作业</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移动式梯子的梯脚底部垫高使用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折梯使用未有可靠拉撑装置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梯子的制作质量或材质不符合要求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restart"/>
          </w:tcPr>
          <w:p>
            <w:r>
              <w:rPr>
                <w:rFonts w:hint="eastAsia"/>
              </w:rPr>
              <w:t>悬空作业</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悬空作业处未设置防护栏杆或其他可靠的安全设施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悬空作业所用的索具、吊具、料具等设备，未经过技术鉴定或验证、验收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restart"/>
          </w:tcPr>
          <w:p>
            <w:r>
              <w:rPr>
                <w:rFonts w:hint="eastAsia"/>
              </w:rPr>
              <w:t>移动式操作平台</w:t>
            </w:r>
          </w:p>
        </w:tc>
        <w:tc>
          <w:tcPr>
            <w:tcW w:w="3081" w:type="dxa"/>
          </w:tcPr>
          <w:p>
            <w:pPr>
              <w:spacing w:before="140" w:line="240" w:lineRule="exact"/>
              <w:jc w:val="left"/>
              <w:rPr>
                <w:rFonts w:ascii="宋体" w:hAnsi="Times New Roman"/>
                <w:color w:val="000000"/>
              </w:rPr>
            </w:pPr>
            <w:r>
              <w:rPr>
                <w:rFonts w:hint="eastAsia" w:ascii="宋体" w:hAnsi="Times New Roman"/>
                <w:color w:val="000000"/>
              </w:rPr>
              <w:t>操作平台的面积超过</w:t>
            </w:r>
            <w:r>
              <w:rPr>
                <w:rFonts w:hint="eastAsia" w:ascii="宋体" w:hAnsi="Times New Roman"/>
                <w:color w:val="000000"/>
                <w:sz w:val="8"/>
              </w:rPr>
              <w:t xml:space="preserve"> </w:t>
            </w:r>
            <w:r>
              <w:rPr>
                <w:rFonts w:ascii="Times New Roman" w:hAnsi="Times New Roman"/>
                <w:color w:val="000000"/>
              </w:rPr>
              <w:t>10</w:t>
            </w:r>
            <w:r>
              <w:rPr>
                <w:rFonts w:ascii="Times New Roman" w:hAnsi="Times New Roman"/>
                <w:color w:val="000000"/>
                <w:sz w:val="8"/>
              </w:rPr>
              <w:t xml:space="preserve"> </w:t>
            </w:r>
            <w:r>
              <w:rPr>
                <w:rFonts w:hint="eastAsia" w:ascii="宋体" w:hAnsi="Times New Roman"/>
                <w:color w:val="000000"/>
              </w:rPr>
              <w:t>㎡或高度超过</w:t>
            </w:r>
            <w:r>
              <w:rPr>
                <w:rFonts w:hint="eastAsia" w:ascii="宋体" w:hAnsi="Times New Roman"/>
                <w:color w:val="000000"/>
                <w:sz w:val="12"/>
              </w:rPr>
              <w:t xml:space="preserve"> </w:t>
            </w:r>
            <w:r>
              <w:rPr>
                <w:rFonts w:ascii="Times New Roman" w:hAnsi="Times New Roman"/>
                <w:color w:val="000000"/>
              </w:rPr>
              <w:t>5m</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移动式操作平台，轮子与平台的连接不牢固可靠或立柱底端距离地面超过</w:t>
            </w:r>
            <w:r>
              <w:rPr>
                <w:rFonts w:hint="eastAsia" w:ascii="宋体" w:hAnsi="Times New Roman"/>
                <w:color w:val="000000"/>
                <w:sz w:val="8"/>
              </w:rPr>
              <w:t xml:space="preserve"> </w:t>
            </w:r>
            <w:r>
              <w:rPr>
                <w:rFonts w:ascii="Times New Roman" w:hAnsi="Times New Roman"/>
                <w:color w:val="000000"/>
              </w:rPr>
              <w:t>80</w:t>
            </w:r>
            <w:r>
              <w:rPr>
                <w:rFonts w:ascii="Times New Roman" w:hAnsi="Times New Roman"/>
                <w:color w:val="000000"/>
                <w:sz w:val="8"/>
              </w:rPr>
              <w:t xml:space="preserve"> </w:t>
            </w:r>
            <w:r>
              <w:rPr>
                <w:rFonts w:hint="eastAsia" w:ascii="宋体" w:hAnsi="Times New Roman"/>
                <w:color w:val="000000"/>
              </w:rPr>
              <w:t>㎜</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操作平台的组装不符合要求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平台台面铺板不严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操作平台四周未按规定设置防护栏杆或未设置登高扶梯</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操作平台的材质不符合要求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restart"/>
          </w:tcPr>
          <w:p>
            <w:r>
              <w:rPr>
                <w:rFonts w:hint="eastAsia"/>
              </w:rPr>
              <w:t>物料平台</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物料平台未编制专项施工方案或未经设计计算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物料平台搭设不符合专项方案要求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物料平台支撑架未与工程结构连接或连接不符合要求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36</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平台台面铺板不严或台面层下方未按要求设置安全平网</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材质不符合要求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物料平台未在明显处设置限定荷载标牌</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39</w:t>
            </w:r>
          </w:p>
        </w:tc>
        <w:tc>
          <w:tcPr>
            <w:tcW w:w="660" w:type="dxa"/>
            <w:vMerge w:val="restart"/>
          </w:tcPr>
          <w:p>
            <w:r>
              <w:rPr>
                <w:rFonts w:hint="eastAsia"/>
              </w:rPr>
              <w:t>悬挑式钢平台</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悬挑式钢平台未编制专项施工方案或未经设计计算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悬挑式钢平台的搁支点与上部拉结点，未设置在建筑物结构上</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斜拉杆或钢丝绳，未按要求在平台两边各设置两道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钢平台未按要求设置固定的防护栏杆和挡脚板或栏板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钢平台台面铺板不严，或钢平台与建筑结构之间铺板不严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平台上未在明显处设置限定荷载标牌</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both"/>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施工用电隐患排查清单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外电防护</w:t>
            </w:r>
          </w:p>
        </w:tc>
        <w:tc>
          <w:tcPr>
            <w:tcW w:w="3081" w:type="dxa"/>
          </w:tcPr>
          <w:p>
            <w:pPr>
              <w:spacing w:before="20" w:line="220" w:lineRule="exact"/>
              <w:jc w:val="left"/>
            </w:pPr>
            <w:r>
              <w:rPr>
                <w:rFonts w:hint="eastAsia" w:ascii="宋体" w:hAnsi="Times New Roman"/>
                <w:color w:val="000000"/>
              </w:rPr>
              <w:t>外电线路与在建工程（含脚手架）、高大施工设备、场内机动车道之间小于安全距离且未采取防护措施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r>
              <w:rPr>
                <w:rFonts w:hint="eastAsia" w:ascii="宋体" w:hAnsi="Times New Roman"/>
                <w:color w:val="000000"/>
              </w:rPr>
              <w:t>防护设施和绝缘隔离措施不符合规范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pPr>
              <w:spacing w:before="120" w:line="220" w:lineRule="exact"/>
              <w:jc w:val="left"/>
            </w:pPr>
            <w:r>
              <w:rPr>
                <w:rFonts w:hint="eastAsia" w:ascii="宋体" w:hAnsi="Times New Roman"/>
                <w:color w:val="000000"/>
              </w:rPr>
              <w:t>在外电架空线路正下方施工、建造临时设施或堆放材料物品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restart"/>
          </w:tcPr>
          <w:p>
            <w:r>
              <w:rPr>
                <w:rFonts w:hint="eastAsia"/>
              </w:rPr>
              <w:t>接地与接零保护系统</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施工现场专用变压器配电系统未采用</w:t>
            </w:r>
            <w:r>
              <w:rPr>
                <w:rFonts w:hint="eastAsia" w:ascii="宋体" w:hAnsi="Times New Roman"/>
                <w:color w:val="000000"/>
                <w:sz w:val="8"/>
              </w:rPr>
              <w:t xml:space="preserve"> </w:t>
            </w:r>
            <w:r>
              <w:rPr>
                <w:rFonts w:ascii="Times New Roman" w:hAnsi="Times New Roman"/>
                <w:color w:val="000000"/>
              </w:rPr>
              <w:t>TN-S</w:t>
            </w:r>
            <w:r>
              <w:rPr>
                <w:rFonts w:ascii="Times New Roman" w:hAnsi="Times New Roman"/>
                <w:color w:val="000000"/>
                <w:sz w:val="12"/>
              </w:rPr>
              <w:t xml:space="preserve"> </w:t>
            </w:r>
            <w:r>
              <w:rPr>
                <w:rFonts w:hint="eastAsia" w:ascii="宋体" w:hAnsi="Times New Roman"/>
                <w:color w:val="000000"/>
              </w:rPr>
              <w:t>接零保护方式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配电系统未采用同一保护方式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保护零线引出位置不符合规范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保护零线装设开关、熔断器或与工作零线混接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保护零线材质、规格及颜色标记不符合规范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电气设备未接保护零线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工作接地与重复接地的设置和安装不符合规范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工作接地电阻大于</w:t>
            </w:r>
            <w:r>
              <w:rPr>
                <w:rFonts w:hint="eastAsia" w:ascii="宋体" w:hAnsi="Times New Roman"/>
                <w:color w:val="000000"/>
                <w:sz w:val="8"/>
              </w:rPr>
              <w:t xml:space="preserve"> </w:t>
            </w:r>
            <w:r>
              <w:rPr>
                <w:rFonts w:ascii="Times New Roman" w:hAnsi="Times New Roman"/>
                <w:color w:val="000000"/>
              </w:rPr>
              <w:t>4Ω</w:t>
            </w:r>
            <w:r>
              <w:rPr>
                <w:rFonts w:hint="eastAsia" w:ascii="宋体" w:hAnsi="Times New Roman"/>
                <w:color w:val="000000"/>
              </w:rPr>
              <w:t>，重复接地电阻大于</w:t>
            </w:r>
            <w:r>
              <w:rPr>
                <w:rFonts w:hint="eastAsia" w:ascii="宋体" w:hAnsi="Times New Roman"/>
                <w:color w:val="000000"/>
                <w:sz w:val="8"/>
              </w:rPr>
              <w:t xml:space="preserve"> </w:t>
            </w:r>
            <w:r>
              <w:rPr>
                <w:rFonts w:ascii="Times New Roman" w:hAnsi="Times New Roman"/>
                <w:color w:val="000000"/>
              </w:rPr>
              <w:t>10Ω</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施工现场防雷措施不符合规范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restart"/>
          </w:tcPr>
          <w:p>
            <w:r>
              <w:rPr>
                <w:rFonts w:hint="eastAsia"/>
              </w:rPr>
              <w:t>配电线路</w:t>
            </w:r>
          </w:p>
        </w:tc>
        <w:tc>
          <w:tcPr>
            <w:tcW w:w="3081" w:type="dxa"/>
          </w:tcPr>
          <w:p>
            <w:pPr>
              <w:spacing w:line="200" w:lineRule="exact"/>
              <w:jc w:val="left"/>
              <w:rPr>
                <w:rFonts w:ascii="宋体" w:hAnsi="Times New Roman"/>
                <w:color w:val="000000"/>
              </w:rPr>
            </w:pPr>
            <w:r>
              <w:rPr>
                <w:rFonts w:hint="eastAsia" w:ascii="宋体" w:hAnsi="Times New Roman"/>
                <w:color w:val="000000"/>
              </w:rPr>
              <w:t>线路老化破损，接头处理不当</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线路未设短路、过载保护</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线路截面不能满足负荷电流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线路架设或埋设不符合规范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电缆沿地面明敷</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使用四芯电缆外加一根线替代五芯电缆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电杆、横担、支架不符合要求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restart"/>
          </w:tcPr>
          <w:p>
            <w:r>
              <w:rPr>
                <w:rFonts w:hint="eastAsia"/>
              </w:rPr>
              <w:t>配电箱与开关箱</w:t>
            </w:r>
          </w:p>
        </w:tc>
        <w:tc>
          <w:tcPr>
            <w:tcW w:w="3081" w:type="dxa"/>
          </w:tcPr>
          <w:p>
            <w:pPr>
              <w:spacing w:before="180" w:line="220" w:lineRule="exact"/>
              <w:jc w:val="left"/>
              <w:rPr>
                <w:rFonts w:ascii="宋体" w:hAnsi="Times New Roman"/>
                <w:color w:val="000000"/>
              </w:rPr>
            </w:pPr>
            <w:r>
              <w:rPr>
                <w:rFonts w:hint="eastAsia" w:ascii="宋体" w:hAnsi="Times New Roman"/>
                <w:color w:val="000000"/>
              </w:rPr>
              <w:t>配电系统未按</w:t>
            </w:r>
            <w:r>
              <w:rPr>
                <w:rFonts w:ascii="Times New Roman" w:hAnsi="Times New Roman"/>
                <w:color w:val="000000"/>
              </w:rPr>
              <w:t>“</w:t>
            </w:r>
            <w:r>
              <w:rPr>
                <w:rFonts w:hint="eastAsia" w:ascii="宋体" w:hAnsi="Times New Roman"/>
                <w:color w:val="000000"/>
              </w:rPr>
              <w:t>三级配电、二级漏电保护</w:t>
            </w:r>
            <w:r>
              <w:rPr>
                <w:rFonts w:ascii="Times New Roman" w:hAnsi="Times New Roman"/>
                <w:color w:val="000000"/>
              </w:rPr>
              <w:t>”</w:t>
            </w:r>
            <w:r>
              <w:rPr>
                <w:rFonts w:hint="eastAsia" w:ascii="宋体" w:hAnsi="Times New Roman"/>
                <w:color w:val="000000"/>
              </w:rPr>
              <w:t>设置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用电设备违反</w:t>
            </w:r>
            <w:r>
              <w:rPr>
                <w:rFonts w:ascii="Times New Roman" w:hAnsi="Times New Roman"/>
                <w:color w:val="000000"/>
              </w:rPr>
              <w:t>“</w:t>
            </w:r>
            <w:r>
              <w:rPr>
                <w:rFonts w:hint="eastAsia" w:ascii="宋体" w:hAnsi="Times New Roman"/>
                <w:color w:val="000000"/>
              </w:rPr>
              <w:t>一机、一闸、一漏、一箱</w:t>
            </w:r>
            <w:r>
              <w:rPr>
                <w:rFonts w:ascii="Times New Roman" w:hAnsi="Times New Roman"/>
                <w:color w:val="000000"/>
              </w:rPr>
              <w:t>”</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配电箱与开关箱结构设计、电器设置不符合规范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总配电箱与开关箱未安装漏电保护器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漏电保护器参数不匹配或失灵</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配电箱与开关箱内闸具损坏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before="180" w:line="220" w:lineRule="exact"/>
              <w:jc w:val="left"/>
              <w:rPr>
                <w:rFonts w:ascii="宋体" w:hAnsi="Times New Roman"/>
                <w:color w:val="000000"/>
              </w:rPr>
            </w:pPr>
            <w:r>
              <w:rPr>
                <w:rFonts w:hint="eastAsia" w:ascii="宋体" w:hAnsi="Times New Roman"/>
                <w:color w:val="000000"/>
              </w:rPr>
              <w:t>配电箱与开关箱进线和出线混乱</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配电箱与开关箱内未绘制系统接线图和分路标记</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配电箱与开关箱未设门锁、未采取防雨措施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before="160" w:line="220" w:lineRule="exact"/>
              <w:jc w:val="left"/>
              <w:rPr>
                <w:rFonts w:ascii="宋体" w:hAnsi="Times New Roman"/>
                <w:color w:val="000000"/>
              </w:rPr>
            </w:pPr>
            <w:r>
              <w:rPr>
                <w:rFonts w:hint="eastAsia" w:ascii="宋体" w:hAnsi="Times New Roman"/>
                <w:color w:val="000000"/>
              </w:rPr>
              <w:t>配电箱与开关箱安装位置不当、周围杂物多等不便操作</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分配电箱与开关箱的距离、开关箱与用电设备的距离不符合规范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restart"/>
          </w:tcPr>
          <w:p>
            <w:r>
              <w:rPr>
                <w:rFonts w:hint="eastAsia"/>
              </w:rPr>
              <w:t>配电室与配电装置</w:t>
            </w:r>
          </w:p>
        </w:tc>
        <w:tc>
          <w:tcPr>
            <w:tcW w:w="3081" w:type="dxa"/>
          </w:tcPr>
          <w:p>
            <w:pPr>
              <w:spacing w:before="140" w:line="240" w:lineRule="exact"/>
              <w:jc w:val="left"/>
              <w:rPr>
                <w:rFonts w:ascii="宋体" w:hAnsi="Times New Roman"/>
                <w:color w:val="000000"/>
              </w:rPr>
            </w:pPr>
            <w:r>
              <w:rPr>
                <w:rFonts w:hint="eastAsia" w:ascii="宋体" w:hAnsi="Times New Roman"/>
                <w:color w:val="000000"/>
              </w:rPr>
              <w:t>配电室建筑耐火等级低于</w:t>
            </w:r>
            <w:r>
              <w:rPr>
                <w:rFonts w:hint="eastAsia" w:ascii="宋体" w:hAnsi="Times New Roman"/>
                <w:color w:val="000000"/>
                <w:sz w:val="8"/>
              </w:rPr>
              <w:t xml:space="preserve"> </w:t>
            </w:r>
            <w:r>
              <w:rPr>
                <w:rFonts w:ascii="Times New Roman" w:hAnsi="Times New Roman"/>
                <w:color w:val="000000"/>
              </w:rPr>
              <w:t>3</w:t>
            </w:r>
            <w:r>
              <w:rPr>
                <w:rFonts w:ascii="Times New Roman" w:hAnsi="Times New Roman"/>
                <w:color w:val="000000"/>
                <w:sz w:val="8"/>
              </w:rPr>
              <w:t xml:space="preserve"> </w:t>
            </w:r>
            <w:r>
              <w:rPr>
                <w:rFonts w:hint="eastAsia" w:ascii="宋体" w:hAnsi="Times New Roman"/>
                <w:color w:val="000000"/>
              </w:rPr>
              <w:t>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配电室未配备合格的消防器材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配电室、配电装置布设不符合规范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 xml:space="preserve">配电装置中的仪表、电器元件设置不符合规范或损坏、失效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备用发电机组未与外电线路进行连锁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36</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配电室未采取防雨雪和小动物侵入的措施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37</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配电室未设警示标志、工地供电平面图和系统图</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38</w:t>
            </w:r>
          </w:p>
        </w:tc>
        <w:tc>
          <w:tcPr>
            <w:tcW w:w="660" w:type="dxa"/>
            <w:vMerge w:val="restart"/>
          </w:tcPr>
          <w:p>
            <w:r>
              <w:rPr>
                <w:rFonts w:hint="eastAsia"/>
              </w:rPr>
              <w:t>现场照明</w:t>
            </w:r>
          </w:p>
        </w:tc>
        <w:tc>
          <w:tcPr>
            <w:tcW w:w="3081" w:type="dxa"/>
          </w:tcPr>
          <w:p>
            <w:pPr>
              <w:spacing w:line="200" w:lineRule="exact"/>
              <w:jc w:val="left"/>
              <w:rPr>
                <w:rFonts w:ascii="宋体" w:hAnsi="Times New Roman"/>
                <w:color w:val="000000"/>
              </w:rPr>
            </w:pPr>
            <w:r>
              <w:rPr>
                <w:rFonts w:hint="eastAsia" w:ascii="宋体" w:hAnsi="Times New Roman"/>
                <w:color w:val="000000"/>
              </w:rPr>
              <w:t>照明用电与动力用电混用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39</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特殊场所未使用</w:t>
            </w:r>
            <w:r>
              <w:rPr>
                <w:rFonts w:hint="eastAsia" w:ascii="宋体" w:hAnsi="Times New Roman"/>
                <w:color w:val="000000"/>
                <w:sz w:val="8"/>
              </w:rPr>
              <w:t xml:space="preserve"> </w:t>
            </w:r>
            <w:r>
              <w:rPr>
                <w:rFonts w:ascii="Times New Roman" w:hAnsi="Times New Roman"/>
                <w:color w:val="000000"/>
              </w:rPr>
              <w:t>36V</w:t>
            </w:r>
            <w:r>
              <w:rPr>
                <w:rFonts w:ascii="Times New Roman" w:hAnsi="Times New Roman"/>
                <w:color w:val="000000"/>
                <w:sz w:val="8"/>
              </w:rPr>
              <w:t xml:space="preserve"> </w:t>
            </w:r>
            <w:r>
              <w:rPr>
                <w:rFonts w:hint="eastAsia" w:ascii="宋体" w:hAnsi="Times New Roman"/>
                <w:color w:val="000000"/>
              </w:rPr>
              <w:t>及以下安全电压</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40</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手持照明灯未使用</w:t>
            </w:r>
            <w:r>
              <w:rPr>
                <w:rFonts w:hint="eastAsia" w:ascii="宋体" w:hAnsi="Times New Roman"/>
                <w:color w:val="000000"/>
                <w:sz w:val="8"/>
              </w:rPr>
              <w:t xml:space="preserve"> </w:t>
            </w:r>
            <w:r>
              <w:rPr>
                <w:rFonts w:ascii="Times New Roman" w:hAnsi="Times New Roman"/>
                <w:color w:val="000000"/>
              </w:rPr>
              <w:t>36V</w:t>
            </w:r>
            <w:r>
              <w:rPr>
                <w:rFonts w:ascii="Times New Roman" w:hAnsi="Times New Roman"/>
                <w:color w:val="000000"/>
                <w:sz w:val="8"/>
              </w:rPr>
              <w:t xml:space="preserve"> </w:t>
            </w:r>
            <w:r>
              <w:rPr>
                <w:rFonts w:hint="eastAsia" w:ascii="宋体" w:hAnsi="Times New Roman"/>
                <w:color w:val="000000"/>
              </w:rPr>
              <w:t>以下电源供电</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41</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照明变压器未使用双绕组安全隔离变压器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42</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照明专用回路未安装漏电保护器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灯具金属外壳未接保护零线</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44</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灯具与地面、易燃物之间小于安全距离</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45</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照明线路接线混乱和安全电压线路接头处未使用绝缘布包扎</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46</w:t>
            </w:r>
          </w:p>
        </w:tc>
        <w:tc>
          <w:tcPr>
            <w:tcW w:w="660" w:type="dxa"/>
            <w:vMerge w:val="restart"/>
          </w:tcPr>
          <w:p>
            <w:r>
              <w:rPr>
                <w:rFonts w:hint="eastAsia"/>
              </w:rPr>
              <w:t>用电档案</w:t>
            </w:r>
          </w:p>
        </w:tc>
        <w:tc>
          <w:tcPr>
            <w:tcW w:w="3081" w:type="dxa"/>
          </w:tcPr>
          <w:p>
            <w:pPr>
              <w:spacing w:before="140" w:line="220" w:lineRule="exact"/>
              <w:jc w:val="left"/>
              <w:rPr>
                <w:rFonts w:ascii="宋体" w:hAnsi="Times New Roman"/>
                <w:color w:val="000000"/>
              </w:rPr>
            </w:pPr>
            <w:r>
              <w:rPr>
                <w:rFonts w:hint="eastAsia" w:ascii="宋体" w:hAnsi="Times New Roman"/>
                <w:color w:val="000000"/>
              </w:rPr>
              <w:t>未制定专项用电施工组织设计或设计缺乏针对性</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专项用电施工组织设计未履行审批程序，实施后未组织验收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接地电阻、绝缘电阻和漏电保护器检测记录未填写或填写不真实</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49</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安全技术交底、设备设施验收记录未填写或填写不真实</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定期巡视检查、隐患整改记录未填写或填写不真实</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档案资料不齐全、未设专人管理</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rPr>
          <w:rFonts w:hint="eastAsia" w:ascii="黑体" w:hAnsi="Times New Roman" w:eastAsia="黑体"/>
          <w:color w:val="000000"/>
          <w:sz w:val="24"/>
        </w:rPr>
      </w:pPr>
      <w:r>
        <w:rPr>
          <w:rFonts w:hint="eastAsia" w:ascii="黑体" w:hAnsi="Times New Roman" w:eastAsia="黑体"/>
          <w:color w:val="000000"/>
          <w:sz w:val="24"/>
        </w:rPr>
        <w:br w:type="page"/>
      </w:r>
    </w:p>
    <w:p>
      <w:pPr>
        <w:jc w:val="center"/>
        <w:rPr>
          <w:rFonts w:ascii="黑体" w:hAnsi="Times New Roman" w:eastAsia="黑体"/>
          <w:color w:val="000000"/>
          <w:sz w:val="24"/>
        </w:rPr>
      </w:pPr>
      <w:r>
        <w:rPr>
          <w:rFonts w:hint="eastAsia" w:ascii="黑体" w:hAnsi="Times New Roman" w:eastAsia="黑体"/>
          <w:color w:val="000000"/>
          <w:sz w:val="24"/>
        </w:rPr>
        <w:t xml:space="preserve"> 物料提升机隐患排查清单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安全装置</w:t>
            </w:r>
          </w:p>
        </w:tc>
        <w:tc>
          <w:tcPr>
            <w:tcW w:w="3081" w:type="dxa"/>
          </w:tcPr>
          <w:p>
            <w:pPr>
              <w:spacing w:before="20" w:line="240" w:lineRule="exact"/>
              <w:jc w:val="left"/>
            </w:pPr>
            <w:r>
              <w:rPr>
                <w:rFonts w:hint="eastAsia" w:ascii="宋体" w:hAnsi="Times New Roman"/>
                <w:color w:val="000000"/>
              </w:rPr>
              <w:t>未安装起重量限制器、防坠安全器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before="120" w:line="220" w:lineRule="exact"/>
              <w:jc w:val="left"/>
            </w:pPr>
            <w:r>
              <w:rPr>
                <w:rFonts w:hint="eastAsia" w:ascii="宋体" w:hAnsi="Times New Roman"/>
                <w:color w:val="000000"/>
              </w:rPr>
              <w:t>起重量限制器、防坠安全器不灵敏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r>
              <w:rPr>
                <w:rFonts w:hint="eastAsia" w:ascii="宋体" w:hAnsi="Times New Roman"/>
                <w:color w:val="000000"/>
              </w:rPr>
              <w:t>安全停层装置不符合规范要求，未达到定型化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line="200" w:lineRule="exact"/>
              <w:jc w:val="left"/>
            </w:pPr>
            <w:r>
              <w:rPr>
                <w:rFonts w:hint="eastAsia" w:ascii="宋体" w:hAnsi="Times New Roman"/>
                <w:color w:val="000000"/>
              </w:rPr>
              <w:t>未安装上限位开关的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40" w:lineRule="exact"/>
              <w:jc w:val="left"/>
            </w:pPr>
            <w:r>
              <w:rPr>
                <w:rFonts w:hint="eastAsia" w:ascii="宋体" w:hAnsi="Times New Roman"/>
                <w:color w:val="000000"/>
              </w:rPr>
              <w:t>上限位开关不灵敏、安全越程不符合规范要求的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before="120" w:line="240" w:lineRule="exact"/>
              <w:jc w:val="left"/>
            </w:pPr>
            <w:r>
              <w:rPr>
                <w:rFonts w:hint="eastAsia" w:ascii="宋体" w:hAnsi="Times New Roman"/>
                <w:color w:val="000000"/>
              </w:rPr>
              <w:t>物料提升机安装高度超过</w:t>
            </w:r>
            <w:r>
              <w:rPr>
                <w:rFonts w:hint="eastAsia" w:ascii="宋体" w:hAnsi="Times New Roman"/>
                <w:color w:val="000000"/>
                <w:sz w:val="8"/>
              </w:rPr>
              <w:t xml:space="preserve"> </w:t>
            </w:r>
            <w:r>
              <w:rPr>
                <w:rFonts w:ascii="Times New Roman" w:hAnsi="Times New Roman"/>
                <w:color w:val="000000"/>
              </w:rPr>
              <w:t>30m</w:t>
            </w:r>
            <w:r>
              <w:rPr>
                <w:rFonts w:hint="eastAsia" w:ascii="宋体" w:hAnsi="Times New Roman"/>
                <w:color w:val="000000"/>
              </w:rPr>
              <w:t>，未安装渐进式防坠安全器、自动停层、语音及影像信号装置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restart"/>
          </w:tcPr>
          <w:p>
            <w:r>
              <w:rPr>
                <w:rFonts w:hint="eastAsia"/>
              </w:rPr>
              <w:t>防护设施</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未设置防护围栏或设置不符合规范要求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未设置进料口防护棚或设置不符合规范要求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停层平台两侧未设置防护栏杆、挡脚板，设置不符合规范要求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停层平台脚手板铺设不严、不牢</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未安装平台门或平台门不起作用 </w:t>
            </w:r>
            <w:r>
              <w:rPr>
                <w:rFonts w:hint="eastAsia" w:ascii="宋体" w:hAnsi="Times New Roman"/>
                <w:color w:val="000000"/>
                <w:sz w:val="8"/>
              </w:rPr>
              <w:t xml:space="preserve"> </w:t>
            </w:r>
            <w:r>
              <w:rPr>
                <w:rFonts w:hint="eastAsia" w:ascii="宋体" w:hAnsi="Times New Roman"/>
                <w:color w:val="000000"/>
              </w:rPr>
              <w:t>，平台门安装不符合规范要求、未达到定型化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吊笼门不符合规范要求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未设置防护围栏或设置不符合规范要求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restart"/>
          </w:tcPr>
          <w:p>
            <w:r>
              <w:rPr>
                <w:rFonts w:hint="eastAsia"/>
              </w:rPr>
              <w:t>附墙架与缆风绳</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附墙架结构、材质、间距不符合规范要求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附墙架未与建筑结构连接或附墙架与脚手架连接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缆风绳设置数量、位置不符合规范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缆风绳未使用钢丝绳或未与地锚连接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钢丝绳直径小于</w:t>
            </w:r>
            <w:r>
              <w:rPr>
                <w:rFonts w:hint="eastAsia" w:ascii="宋体" w:hAnsi="Times New Roman"/>
                <w:color w:val="000000"/>
                <w:sz w:val="12"/>
              </w:rPr>
              <w:t xml:space="preserve"> </w:t>
            </w:r>
            <w:r>
              <w:rPr>
                <w:rFonts w:ascii="Times New Roman" w:hAnsi="Times New Roman"/>
                <w:color w:val="000000"/>
              </w:rPr>
              <w:t>8mm</w:t>
            </w:r>
            <w:r>
              <w:rPr>
                <w:rFonts w:ascii="Times New Roman" w:hAnsi="Times New Roman"/>
                <w:color w:val="000000"/>
                <w:sz w:val="20"/>
              </w:rPr>
              <w:t xml:space="preserve"> </w:t>
            </w:r>
            <w:r>
              <w:rPr>
                <w:rFonts w:ascii="Times New Roman" w:hAnsi="Times New Roman"/>
                <w:color w:val="000000"/>
                <w:sz w:val="16"/>
              </w:rPr>
              <w:t xml:space="preserve"> </w:t>
            </w:r>
            <w:r>
              <w:rPr>
                <w:rFonts w:hint="eastAsia" w:ascii="宋体" w:hAnsi="Times New Roman"/>
                <w:color w:val="000000"/>
              </w:rPr>
              <w:t>，角度不符合</w:t>
            </w:r>
            <w:r>
              <w:rPr>
                <w:rFonts w:hint="eastAsia" w:ascii="宋体" w:hAnsi="Times New Roman"/>
                <w:color w:val="000000"/>
                <w:sz w:val="16"/>
              </w:rPr>
              <w:t xml:space="preserve"> </w:t>
            </w:r>
            <w:r>
              <w:rPr>
                <w:rFonts w:ascii="Times New Roman" w:hAnsi="Times New Roman"/>
                <w:color w:val="000000"/>
              </w:rPr>
              <w:t>45°</w:t>
            </w:r>
            <w:r>
              <w:rPr>
                <w:rFonts w:hint="eastAsia" w:ascii="宋体" w:hAnsi="Times New Roman"/>
                <w:color w:val="000000"/>
              </w:rPr>
              <w:t>～</w:t>
            </w:r>
            <w:r>
              <w:rPr>
                <w:rFonts w:ascii="Times New Roman" w:hAnsi="Times New Roman"/>
                <w:color w:val="000000"/>
              </w:rPr>
              <w:t>60°</w:t>
            </w:r>
            <w:r>
              <w:rPr>
                <w:rFonts w:hint="eastAsia" w:ascii="宋体" w:hAnsi="Times New Roman"/>
                <w:color w:val="000000"/>
              </w:rPr>
              <w:t>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安装高度</w:t>
            </w:r>
            <w:r>
              <w:rPr>
                <w:rFonts w:hint="eastAsia" w:ascii="宋体" w:hAnsi="Times New Roman"/>
                <w:color w:val="000000"/>
                <w:sz w:val="8"/>
              </w:rPr>
              <w:t xml:space="preserve"> </w:t>
            </w:r>
            <w:r>
              <w:rPr>
                <w:rFonts w:ascii="Times New Roman" w:hAnsi="Times New Roman"/>
                <w:color w:val="000000"/>
              </w:rPr>
              <w:t>30m</w:t>
            </w:r>
            <w:r>
              <w:rPr>
                <w:rFonts w:ascii="Times New Roman" w:hAnsi="Times New Roman"/>
                <w:color w:val="000000"/>
                <w:sz w:val="4"/>
              </w:rPr>
              <w:t xml:space="preserve"> </w:t>
            </w:r>
            <w:r>
              <w:rPr>
                <w:rFonts w:hint="eastAsia" w:ascii="宋体" w:hAnsi="Times New Roman"/>
                <w:color w:val="000000"/>
              </w:rPr>
              <w:t>的物料提升机使用缆风绳</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地锚设置不符合规范要求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restart"/>
          </w:tcPr>
          <w:p>
            <w:r>
              <w:rPr>
                <w:rFonts w:hint="eastAsia"/>
              </w:rPr>
              <w:t>钢丝绳</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钢丝绳磨损、变形、锈蚀达到报废标准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钢丝绳夹设置不符合规范要求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吊笼处于最低位置，卷筒上钢丝绳少于</w:t>
            </w:r>
            <w:r>
              <w:rPr>
                <w:rFonts w:hint="eastAsia" w:ascii="宋体" w:hAnsi="Times New Roman"/>
                <w:color w:val="000000"/>
                <w:sz w:val="8"/>
              </w:rPr>
              <w:t xml:space="preserve"> </w:t>
            </w:r>
            <w:r>
              <w:rPr>
                <w:rFonts w:ascii="Times New Roman" w:hAnsi="Times New Roman"/>
                <w:color w:val="000000"/>
              </w:rPr>
              <w:t>3</w:t>
            </w:r>
            <w:r>
              <w:rPr>
                <w:rFonts w:ascii="Times New Roman" w:hAnsi="Times New Roman"/>
                <w:color w:val="000000"/>
                <w:sz w:val="8"/>
              </w:rPr>
              <w:t xml:space="preserve"> </w:t>
            </w:r>
            <w:r>
              <w:rPr>
                <w:rFonts w:hint="eastAsia" w:ascii="宋体" w:hAnsi="Times New Roman"/>
                <w:color w:val="000000"/>
              </w:rPr>
              <w:t>圈</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未设置钢丝绳过路保护或钢丝绳拖地</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25</w:t>
            </w:r>
          </w:p>
        </w:tc>
        <w:tc>
          <w:tcPr>
            <w:tcW w:w="660" w:type="dxa"/>
            <w:vMerge w:val="restart"/>
          </w:tcPr>
          <w:p>
            <w:r>
              <w:rPr>
                <w:rFonts w:hint="eastAsia"/>
              </w:rPr>
              <w:t>安装与验收</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安装单位未取得相应资质或特种作业人员未持证上岗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未制定安装（拆卸）安全专项方案</w:t>
            </w:r>
            <w:r>
              <w:rPr>
                <w:rFonts w:hint="eastAsia" w:ascii="宋体" w:hAnsi="Times New Roman"/>
                <w:color w:val="000000"/>
                <w:sz w:val="20"/>
              </w:rPr>
              <w:t xml:space="preserve">  </w:t>
            </w:r>
            <w:r>
              <w:rPr>
                <w:rFonts w:hint="eastAsia" w:ascii="宋体" w:hAnsi="Times New Roman"/>
                <w:color w:val="000000"/>
                <w:sz w:val="16"/>
              </w:rPr>
              <w:t xml:space="preserve"> </w:t>
            </w:r>
            <w:r>
              <w:rPr>
                <w:rFonts w:hint="eastAsia" w:ascii="宋体" w:hAnsi="Times New Roman"/>
                <w:color w:val="000000"/>
              </w:rPr>
              <w:t>，内容不符合规范要求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未履行验收程序或验收表未经责任人签字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验收表填写不符合规范要求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29</w:t>
            </w:r>
          </w:p>
        </w:tc>
        <w:tc>
          <w:tcPr>
            <w:tcW w:w="660" w:type="dxa"/>
            <w:vMerge w:val="restart"/>
          </w:tcPr>
          <w:p>
            <w:r>
              <w:rPr>
                <w:rFonts w:hint="eastAsia"/>
              </w:rPr>
              <w:t>导轨架</w:t>
            </w:r>
          </w:p>
        </w:tc>
        <w:tc>
          <w:tcPr>
            <w:tcW w:w="3081" w:type="dxa"/>
          </w:tcPr>
          <w:p>
            <w:pPr>
              <w:spacing w:line="200" w:lineRule="exact"/>
              <w:jc w:val="left"/>
              <w:rPr>
                <w:rFonts w:ascii="宋体" w:hAnsi="Times New Roman"/>
                <w:color w:val="000000"/>
              </w:rPr>
            </w:pPr>
            <w:r>
              <w:rPr>
                <w:rFonts w:hint="eastAsia" w:ascii="宋体" w:hAnsi="Times New Roman"/>
                <w:color w:val="000000"/>
              </w:rPr>
              <w:t>基础设置不符合规范</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导轨架垂直度偏差大于</w:t>
            </w:r>
            <w:r>
              <w:rPr>
                <w:rFonts w:hint="eastAsia" w:ascii="宋体" w:hAnsi="Times New Roman"/>
                <w:color w:val="000000"/>
                <w:sz w:val="8"/>
              </w:rPr>
              <w:t xml:space="preserve"> </w:t>
            </w:r>
            <w:r>
              <w:rPr>
                <w:rFonts w:ascii="Times New Roman" w:hAnsi="Times New Roman"/>
                <w:color w:val="000000"/>
              </w:rPr>
              <w:t>0.15%</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导轨结合面阶差大于</w:t>
            </w:r>
            <w:r>
              <w:rPr>
                <w:rFonts w:hint="eastAsia" w:ascii="宋体" w:hAnsi="Times New Roman"/>
                <w:color w:val="000000"/>
                <w:sz w:val="8"/>
              </w:rPr>
              <w:t xml:space="preserve"> </w:t>
            </w:r>
            <w:r>
              <w:rPr>
                <w:rFonts w:ascii="Times New Roman" w:hAnsi="Times New Roman"/>
                <w:color w:val="000000"/>
              </w:rPr>
              <w:t>1.5mm</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井架停层平台通道处未进行结构加强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33</w:t>
            </w:r>
          </w:p>
        </w:tc>
        <w:tc>
          <w:tcPr>
            <w:tcW w:w="660" w:type="dxa"/>
            <w:vMerge w:val="restart"/>
          </w:tcPr>
          <w:p>
            <w:r>
              <w:rPr>
                <w:rFonts w:hint="eastAsia"/>
              </w:rPr>
              <w:t>动力与传动</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卷扬机、曳引机安装不牢固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卷筒与导轨架底部导向轮的距离小于</w:t>
            </w:r>
            <w:r>
              <w:rPr>
                <w:rFonts w:hint="eastAsia" w:ascii="宋体" w:hAnsi="Times New Roman"/>
                <w:color w:val="000000"/>
                <w:sz w:val="12"/>
              </w:rPr>
              <w:t xml:space="preserve"> </w:t>
            </w:r>
            <w:r>
              <w:rPr>
                <w:rFonts w:ascii="Times New Roman" w:hAnsi="Times New Roman"/>
                <w:color w:val="000000"/>
              </w:rPr>
              <w:t>20</w:t>
            </w:r>
            <w:r>
              <w:rPr>
                <w:rFonts w:ascii="Times New Roman" w:hAnsi="Times New Roman"/>
                <w:color w:val="000000"/>
                <w:sz w:val="12"/>
              </w:rPr>
              <w:t xml:space="preserve"> </w:t>
            </w:r>
            <w:r>
              <w:rPr>
                <w:rFonts w:hint="eastAsia" w:ascii="宋体" w:hAnsi="Times New Roman"/>
                <w:color w:val="000000"/>
              </w:rPr>
              <w:t>倍卷筒宽度，未设置排绳器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钢丝绳在卷筒上排列不整齐</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36</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滑轮与导轨架、吊笼未采用刚性连接</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滑轮与钢丝绳不匹配</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卷筒、滑轮未设置防止钢丝绳脱出装置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39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曳引钢丝绳为</w:t>
            </w:r>
            <w:r>
              <w:rPr>
                <w:rFonts w:hint="eastAsia" w:ascii="宋体" w:hAnsi="Times New Roman"/>
                <w:color w:val="000000"/>
                <w:sz w:val="8"/>
              </w:rPr>
              <w:t xml:space="preserve"> </w:t>
            </w:r>
            <w:r>
              <w:rPr>
                <w:rFonts w:ascii="Times New Roman" w:hAnsi="Times New Roman"/>
                <w:color w:val="000000"/>
              </w:rPr>
              <w:t>2</w:t>
            </w:r>
            <w:r>
              <w:rPr>
                <w:rFonts w:ascii="Times New Roman" w:hAnsi="Times New Roman"/>
                <w:color w:val="000000"/>
                <w:sz w:val="8"/>
              </w:rPr>
              <w:t xml:space="preserve"> </w:t>
            </w:r>
            <w:r>
              <w:rPr>
                <w:rFonts w:hint="eastAsia" w:ascii="宋体" w:hAnsi="Times New Roman"/>
                <w:color w:val="000000"/>
              </w:rPr>
              <w:t>根及以上时，未设置曳引力平衡装置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40</w:t>
            </w:r>
          </w:p>
        </w:tc>
        <w:tc>
          <w:tcPr>
            <w:tcW w:w="660" w:type="dxa"/>
            <w:vMerge w:val="restart"/>
          </w:tcPr>
          <w:p>
            <w:r>
              <w:rPr>
                <w:rFonts w:hint="eastAsia"/>
              </w:rPr>
              <w:t>通信装置</w:t>
            </w:r>
          </w:p>
        </w:tc>
        <w:tc>
          <w:tcPr>
            <w:tcW w:w="3081" w:type="dxa"/>
          </w:tcPr>
          <w:p>
            <w:pPr>
              <w:spacing w:line="200" w:lineRule="exact"/>
              <w:jc w:val="left"/>
              <w:rPr>
                <w:rFonts w:ascii="宋体" w:hAnsi="Times New Roman"/>
                <w:color w:val="000000"/>
              </w:rPr>
            </w:pPr>
            <w:r>
              <w:rPr>
                <w:rFonts w:hint="eastAsia" w:ascii="宋体" w:hAnsi="Times New Roman"/>
                <w:color w:val="000000"/>
              </w:rPr>
              <w:t>未按规范要求设置通信装置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41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通信装置未设置语音和影像显示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42</w:t>
            </w:r>
          </w:p>
        </w:tc>
        <w:tc>
          <w:tcPr>
            <w:tcW w:w="660" w:type="dxa"/>
            <w:vMerge w:val="restart"/>
          </w:tcPr>
          <w:p>
            <w:r>
              <w:rPr>
                <w:rFonts w:hint="eastAsia"/>
              </w:rPr>
              <w:t>卷扬机操作棚</w:t>
            </w:r>
          </w:p>
        </w:tc>
        <w:tc>
          <w:tcPr>
            <w:tcW w:w="3081" w:type="dxa"/>
          </w:tcPr>
          <w:p>
            <w:pPr>
              <w:spacing w:line="200" w:lineRule="exact"/>
              <w:jc w:val="left"/>
              <w:rPr>
                <w:rFonts w:ascii="宋体" w:hAnsi="Times New Roman"/>
                <w:color w:val="000000"/>
              </w:rPr>
            </w:pPr>
            <w:r>
              <w:rPr>
                <w:rFonts w:hint="eastAsia" w:ascii="宋体" w:hAnsi="Times New Roman"/>
                <w:color w:val="000000"/>
              </w:rPr>
              <w:t>卷扬机未设置操作棚的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43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操作棚不符合规范要求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44</w:t>
            </w:r>
          </w:p>
        </w:tc>
        <w:tc>
          <w:tcPr>
            <w:tcW w:w="660" w:type="dxa"/>
            <w:vMerge w:val="restart"/>
          </w:tcPr>
          <w:p>
            <w:r>
              <w:rPr>
                <w:rFonts w:hint="eastAsia"/>
              </w:rPr>
              <w:t>避雷装置</w:t>
            </w:r>
          </w:p>
        </w:tc>
        <w:tc>
          <w:tcPr>
            <w:tcW w:w="3081" w:type="dxa"/>
          </w:tcPr>
          <w:p>
            <w:pPr>
              <w:spacing w:line="200" w:lineRule="exact"/>
              <w:jc w:val="left"/>
              <w:rPr>
                <w:rFonts w:ascii="宋体" w:hAnsi="Times New Roman"/>
                <w:color w:val="000000"/>
              </w:rPr>
            </w:pPr>
            <w:r>
              <w:rPr>
                <w:rFonts w:hint="eastAsia" w:ascii="宋体" w:hAnsi="Times New Roman"/>
                <w:color w:val="000000"/>
              </w:rPr>
              <w:t>防雷保护范围以外未设置避雷装置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19" w:type="dxa"/>
          </w:tcPr>
          <w:p>
            <w:r>
              <w:rPr>
                <w:rFonts w:hint="eastAsia"/>
              </w:rPr>
              <w:t>45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避雷装置不符合规范要求</w:t>
            </w:r>
          </w:p>
        </w:tc>
        <w:tc>
          <w:tcPr>
            <w:tcW w:w="1420" w:type="dxa"/>
          </w:tcPr>
          <w:p/>
        </w:tc>
        <w:tc>
          <w:tcPr>
            <w:tcW w:w="1421" w:type="dxa"/>
          </w:tcPr>
          <w:p/>
        </w:tc>
        <w:tc>
          <w:tcPr>
            <w:tcW w:w="1421" w:type="dxa"/>
          </w:tcPr>
          <w:p/>
        </w:tc>
      </w:tr>
    </w:tbl>
    <w:p>
      <w:pPr>
        <w:jc w:val="both"/>
        <w:rPr>
          <w:rFonts w:ascii="黑体" w:hAnsi="Times New Roman" w:eastAsia="黑体"/>
          <w:b/>
          <w:bCs/>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施工升降机隐患排查清单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安全装置</w:t>
            </w:r>
          </w:p>
        </w:tc>
        <w:tc>
          <w:tcPr>
            <w:tcW w:w="3081" w:type="dxa"/>
          </w:tcPr>
          <w:p>
            <w:pPr>
              <w:spacing w:line="200" w:lineRule="exact"/>
              <w:jc w:val="left"/>
            </w:pPr>
            <w:r>
              <w:rPr>
                <w:rFonts w:hint="eastAsia" w:ascii="宋体" w:hAnsi="Times New Roman"/>
                <w:color w:val="000000"/>
              </w:rPr>
              <w:t>未安装起重量限制器或不灵敏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before="120" w:line="240" w:lineRule="exact"/>
              <w:jc w:val="left"/>
            </w:pPr>
            <w:r>
              <w:rPr>
                <w:rFonts w:hint="eastAsia" w:ascii="宋体" w:hAnsi="Times New Roman"/>
                <w:color w:val="000000"/>
              </w:rPr>
              <w:t>未安装渐进式防坠安全器或不灵敏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pPr>
              <w:spacing w:line="200" w:lineRule="exact"/>
              <w:jc w:val="left"/>
            </w:pPr>
            <w:r>
              <w:rPr>
                <w:rFonts w:hint="eastAsia" w:ascii="宋体" w:hAnsi="Times New Roman"/>
                <w:color w:val="000000"/>
              </w:rPr>
              <w:t>防坠安全器超过有效标定期限</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r>
              <w:rPr>
                <w:rFonts w:hint="eastAsia" w:ascii="宋体" w:hAnsi="Times New Roman"/>
                <w:color w:val="000000"/>
              </w:rPr>
              <w:t>对重钢丝绳未安装防松绳装置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20" w:lineRule="exact"/>
              <w:jc w:val="left"/>
            </w:pPr>
            <w:r>
              <w:rPr>
                <w:rFonts w:hint="eastAsia" w:ascii="宋体" w:hAnsi="Times New Roman"/>
                <w:color w:val="000000"/>
              </w:rPr>
              <w:t xml:space="preserve">未安装急停开关，急停开关不符合规范要求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restart"/>
          </w:tcPr>
          <w:p>
            <w:r>
              <w:rPr>
                <w:rFonts w:hint="eastAsia"/>
              </w:rPr>
              <w:t>限位装置</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未安装极限开关或极限开关不灵敏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before="120" w:line="220" w:lineRule="exact"/>
              <w:jc w:val="left"/>
              <w:rPr>
                <w:rFonts w:ascii="宋体" w:hAnsi="Times New Roman"/>
                <w:color w:val="000000"/>
              </w:rPr>
            </w:pPr>
            <w:r>
              <w:rPr>
                <w:rFonts w:hint="eastAsia" w:ascii="宋体" w:hAnsi="Times New Roman"/>
                <w:color w:val="000000"/>
              </w:rPr>
              <w:t>未安装上限位开关或上限位开关不灵敏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40" w:line="220" w:lineRule="exact"/>
              <w:jc w:val="left"/>
              <w:rPr>
                <w:rFonts w:ascii="宋体" w:hAnsi="Times New Roman"/>
                <w:color w:val="000000"/>
              </w:rPr>
            </w:pPr>
            <w:r>
              <w:rPr>
                <w:rFonts w:hint="eastAsia" w:ascii="宋体" w:hAnsi="Times New Roman"/>
                <w:color w:val="000000"/>
              </w:rPr>
              <w:t>未安装下限位开关或下限位开关不灵敏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极限开关与上限位开关安全越程不符合规范要求的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极限限位器与上、下限位开关共用一个触发元件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未安装吊笼门机电连锁装置或不灵敏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未安装吊笼顶窗电气安全开关或不灵敏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restart"/>
          </w:tcPr>
          <w:p>
            <w:r>
              <w:rPr>
                <w:rFonts w:hint="eastAsia"/>
              </w:rPr>
              <w:t>防护设施</w:t>
            </w:r>
          </w:p>
        </w:tc>
        <w:tc>
          <w:tcPr>
            <w:tcW w:w="3081" w:type="dxa"/>
          </w:tcPr>
          <w:p>
            <w:pPr>
              <w:spacing w:before="140" w:line="240" w:lineRule="exact"/>
              <w:jc w:val="left"/>
              <w:rPr>
                <w:rFonts w:ascii="宋体" w:hAnsi="Times New Roman"/>
                <w:color w:val="000000"/>
              </w:rPr>
            </w:pPr>
            <w:r>
              <w:rPr>
                <w:rFonts w:hint="eastAsia" w:ascii="宋体" w:hAnsi="Times New Roman"/>
                <w:color w:val="000000"/>
              </w:rPr>
              <w:t>未设置防护围栏或设置不符合规范要求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未安装防护围栏门连锁保护装置或连锁保护装置不灵敏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 xml:space="preserve">未设置出入口防护棚或设置不符合规范要求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停层平台搭设不符合规范要求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未安装平台门或平台门不起作用，平台门不符合规范要求、未达到定型化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未设置防护围栏或设置不符合规范要求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restart"/>
          </w:tcPr>
          <w:p>
            <w:r>
              <w:rPr>
                <w:rFonts w:hint="eastAsia"/>
              </w:rPr>
              <w:t>附着</w:t>
            </w:r>
          </w:p>
        </w:tc>
        <w:tc>
          <w:tcPr>
            <w:tcW w:w="3081" w:type="dxa"/>
          </w:tcPr>
          <w:p>
            <w:pPr>
              <w:spacing w:before="140" w:line="240" w:lineRule="exact"/>
              <w:jc w:val="left"/>
              <w:rPr>
                <w:rFonts w:ascii="宋体" w:hAnsi="Times New Roman"/>
                <w:color w:val="000000"/>
              </w:rPr>
            </w:pPr>
            <w:r>
              <w:rPr>
                <w:rFonts w:hint="eastAsia" w:ascii="宋体" w:hAnsi="Times New Roman"/>
                <w:color w:val="000000"/>
              </w:rPr>
              <w:t>附墙架未采用配套标准产品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before="140" w:line="240" w:lineRule="exact"/>
              <w:jc w:val="left"/>
              <w:rPr>
                <w:rFonts w:ascii="宋体" w:hAnsi="Times New Roman"/>
                <w:color w:val="000000"/>
              </w:rPr>
            </w:pPr>
            <w:r>
              <w:rPr>
                <w:rFonts w:hint="eastAsia" w:ascii="宋体" w:hAnsi="Times New Roman"/>
                <w:color w:val="000000"/>
              </w:rPr>
              <w:t>附墙架与建筑结构连接方式、角度不符合说明书要求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附墙架间距、最高附着点以上导轨架的自由高度超过说明书要求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restart"/>
          </w:tcPr>
          <w:p>
            <w:r>
              <w:rPr>
                <w:rFonts w:hint="eastAsia"/>
              </w:rPr>
              <w:t>钢丝绳、滑轮与对重</w:t>
            </w:r>
          </w:p>
        </w:tc>
        <w:tc>
          <w:tcPr>
            <w:tcW w:w="3081" w:type="dxa"/>
          </w:tcPr>
          <w:p>
            <w:pPr>
              <w:spacing w:before="120" w:line="220" w:lineRule="exact"/>
              <w:jc w:val="left"/>
              <w:rPr>
                <w:rFonts w:ascii="宋体" w:hAnsi="Times New Roman"/>
                <w:color w:val="000000"/>
              </w:rPr>
            </w:pPr>
            <w:r>
              <w:rPr>
                <w:rFonts w:hint="eastAsia" w:ascii="宋体" w:hAnsi="Times New Roman"/>
                <w:color w:val="000000"/>
              </w:rPr>
              <w:t>对重钢丝绳绳数少于</w:t>
            </w:r>
            <w:r>
              <w:rPr>
                <w:rFonts w:hint="eastAsia" w:ascii="宋体" w:hAnsi="Times New Roman"/>
                <w:color w:val="000000"/>
                <w:sz w:val="8"/>
              </w:rPr>
              <w:t xml:space="preserve"> </w:t>
            </w:r>
            <w:r>
              <w:rPr>
                <w:rFonts w:ascii="Times New Roman" w:hAnsi="Times New Roman"/>
                <w:color w:val="000000"/>
              </w:rPr>
              <w:t>2</w:t>
            </w:r>
            <w:r>
              <w:rPr>
                <w:rFonts w:ascii="Times New Roman" w:hAnsi="Times New Roman"/>
                <w:color w:val="000000"/>
                <w:sz w:val="8"/>
              </w:rPr>
              <w:t xml:space="preserve"> </w:t>
            </w:r>
            <w:r>
              <w:rPr>
                <w:rFonts w:hint="eastAsia" w:ascii="宋体" w:hAnsi="Times New Roman"/>
                <w:color w:val="000000"/>
              </w:rPr>
              <w:t>根或未相对独立</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钢丝绳磨损、变形、锈蚀达到报废标准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钢丝绳的规格、固定、缠绕不符合说明书及规范要求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滑轮未安装钢丝绳防脱装置或不符合规范要求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对重重量、固定、导轨不符合说明书及规范要求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对重未安装防脱轨保护装置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restart"/>
          </w:tcPr>
          <w:p>
            <w:r>
              <w:rPr>
                <w:rFonts w:hint="eastAsia"/>
              </w:rPr>
              <w:t>安装、拆卸与验收</w:t>
            </w:r>
          </w:p>
        </w:tc>
        <w:tc>
          <w:tcPr>
            <w:tcW w:w="3081" w:type="dxa"/>
          </w:tcPr>
          <w:p>
            <w:pPr>
              <w:spacing w:line="200" w:lineRule="exact"/>
              <w:jc w:val="left"/>
              <w:rPr>
                <w:rFonts w:ascii="宋体" w:hAnsi="Times New Roman"/>
                <w:color w:val="000000"/>
              </w:rPr>
            </w:pPr>
            <w:r>
              <w:rPr>
                <w:rFonts w:hint="eastAsia" w:ascii="宋体" w:hAnsi="Times New Roman"/>
                <w:color w:val="000000"/>
              </w:rPr>
              <w:t>安装、拆卸单位无资质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未制定安装、拆卸专项方案，方案无审批或内容不符合规范要求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未履行验收程序或验收表无责任人签字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验收表填写不符合规范要求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特种作业人员未持证上岗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restart"/>
          </w:tcPr>
          <w:p>
            <w:r>
              <w:rPr>
                <w:rFonts w:hint="eastAsia"/>
              </w:rPr>
              <w:t>导轨架</w:t>
            </w:r>
          </w:p>
        </w:tc>
        <w:tc>
          <w:tcPr>
            <w:tcW w:w="3081" w:type="dxa"/>
          </w:tcPr>
          <w:p>
            <w:pPr>
              <w:spacing w:line="200" w:lineRule="exact"/>
              <w:jc w:val="left"/>
              <w:rPr>
                <w:rFonts w:ascii="宋体" w:hAnsi="Times New Roman"/>
                <w:color w:val="000000"/>
              </w:rPr>
            </w:pPr>
            <w:r>
              <w:rPr>
                <w:rFonts w:hint="eastAsia" w:ascii="宋体" w:hAnsi="Times New Roman"/>
                <w:color w:val="000000"/>
              </w:rPr>
              <w:t>导轨架垂直度不符合规范要求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标准节腐蚀、磨损、开焊、变形超过说明书及规范要求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标准节结合面偏差不符合规范要求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齿条结合面偏差不符合规范要求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37</w:t>
            </w:r>
          </w:p>
        </w:tc>
        <w:tc>
          <w:tcPr>
            <w:tcW w:w="660" w:type="dxa"/>
            <w:vMerge w:val="restart"/>
          </w:tcPr>
          <w:p>
            <w:r>
              <w:rPr>
                <w:rFonts w:hint="eastAsia"/>
              </w:rPr>
              <w:t>基础</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基础制作、验收不符合说明书及规范要求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特殊基础未编制制作方案及验收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基础未设置排水设施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40</w:t>
            </w:r>
          </w:p>
        </w:tc>
        <w:tc>
          <w:tcPr>
            <w:tcW w:w="660" w:type="dxa"/>
            <w:vMerge w:val="restart"/>
          </w:tcPr>
          <w:p>
            <w:r>
              <w:rPr>
                <w:rFonts w:hint="eastAsia"/>
              </w:rPr>
              <w:t>电气安全</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施工升降机与架空线路小于安全距离又未采取防护措施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防护措施不符合要求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电缆使用不符合规范要求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电缆导向架未按规定设置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防雷保护范围以外未设置避雷装置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避雷装置不符合规范要求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46</w:t>
            </w:r>
          </w:p>
        </w:tc>
        <w:tc>
          <w:tcPr>
            <w:tcW w:w="660" w:type="dxa"/>
            <w:vMerge w:val="restart"/>
          </w:tcPr>
          <w:p>
            <w:r>
              <w:rPr>
                <w:rFonts w:hint="eastAsia"/>
              </w:rPr>
              <w:t>通信装置</w:t>
            </w:r>
          </w:p>
        </w:tc>
        <w:tc>
          <w:tcPr>
            <w:tcW w:w="3081" w:type="dxa"/>
          </w:tcPr>
          <w:p>
            <w:pPr>
              <w:spacing w:line="200" w:lineRule="exact"/>
              <w:jc w:val="left"/>
              <w:rPr>
                <w:rFonts w:ascii="宋体" w:hAnsi="Times New Roman"/>
                <w:color w:val="000000"/>
              </w:rPr>
            </w:pPr>
            <w:r>
              <w:rPr>
                <w:rFonts w:hint="eastAsia" w:ascii="宋体" w:hAnsi="Times New Roman"/>
                <w:color w:val="000000"/>
              </w:rPr>
              <w:t>未安装楼层联络信号</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楼层联络信号不灵敏 </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塔式起重机隐患排查清单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荷载限制装置</w:t>
            </w:r>
          </w:p>
        </w:tc>
        <w:tc>
          <w:tcPr>
            <w:tcW w:w="3081" w:type="dxa"/>
          </w:tcPr>
          <w:p>
            <w:pPr>
              <w:spacing w:line="200" w:lineRule="exact"/>
              <w:jc w:val="left"/>
            </w:pPr>
            <w:r>
              <w:rPr>
                <w:rFonts w:hint="eastAsia" w:ascii="宋体" w:hAnsi="Times New Roman"/>
                <w:color w:val="000000"/>
              </w:rPr>
              <w:t>未安装起重量限制器或不灵敏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line="200" w:lineRule="exact"/>
              <w:jc w:val="left"/>
            </w:pPr>
            <w:r>
              <w:rPr>
                <w:rFonts w:hint="eastAsia" w:ascii="宋体" w:hAnsi="Times New Roman"/>
                <w:color w:val="000000"/>
              </w:rPr>
              <w:t>未安装力矩限制器或不灵敏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行程限位装置</w:t>
            </w:r>
          </w:p>
        </w:tc>
        <w:tc>
          <w:tcPr>
            <w:tcW w:w="3081" w:type="dxa"/>
          </w:tcPr>
          <w:p>
            <w:pPr>
              <w:spacing w:before="20" w:line="240" w:lineRule="exact"/>
              <w:jc w:val="left"/>
              <w:rPr>
                <w:rFonts w:ascii="宋体" w:hAnsi="Times New Roman"/>
                <w:color w:val="000000"/>
              </w:rPr>
            </w:pPr>
            <w:r>
              <w:rPr>
                <w:rFonts w:hint="eastAsia" w:ascii="宋体" w:hAnsi="Times New Roman"/>
                <w:color w:val="000000"/>
              </w:rPr>
              <w:t>未安装起升高度限位器或不灵敏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未安装幅度限位器或不灵敏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回转不设集电器的塔式起重机未安装回转限位器或不灵敏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行走式塔式起重机未安装行走限位器或不灵敏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restart"/>
          </w:tcPr>
          <w:p>
            <w:r>
              <w:rPr>
                <w:rFonts w:hint="eastAsia"/>
              </w:rPr>
              <w:t>保护装置</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小车变幅的塔式起重机未安装断绳保护及断轴保护装置或不符合规范要求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行走及小车变幅的轨道行程末端未安装缓冲器及止挡装置或不符合规范要求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起重臂根部绞点高度大于</w:t>
            </w:r>
            <w:r>
              <w:rPr>
                <w:rFonts w:hint="eastAsia" w:ascii="宋体" w:hAnsi="Times New Roman"/>
                <w:color w:val="000000"/>
                <w:sz w:val="16"/>
              </w:rPr>
              <w:t xml:space="preserve"> </w:t>
            </w:r>
            <w:r>
              <w:rPr>
                <w:rFonts w:ascii="Times New Roman" w:hAnsi="Times New Roman"/>
                <w:color w:val="000000"/>
              </w:rPr>
              <w:t>50m</w:t>
            </w:r>
            <w:r>
              <w:rPr>
                <w:rFonts w:ascii="Times New Roman" w:hAnsi="Times New Roman"/>
                <w:color w:val="000000"/>
                <w:sz w:val="16"/>
              </w:rPr>
              <w:t xml:space="preserve"> </w:t>
            </w:r>
            <w:r>
              <w:rPr>
                <w:rFonts w:hint="eastAsia" w:ascii="宋体" w:hAnsi="Times New Roman"/>
                <w:color w:val="000000"/>
              </w:rPr>
              <w:t>的塔式起重机未安装风速仪或不灵敏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塔式起重机顶部高度大于</w:t>
            </w:r>
            <w:r>
              <w:rPr>
                <w:rFonts w:hint="eastAsia" w:ascii="宋体" w:hAnsi="Times New Roman"/>
                <w:color w:val="000000"/>
                <w:sz w:val="16"/>
              </w:rPr>
              <w:t xml:space="preserve"> </w:t>
            </w:r>
            <w:r>
              <w:rPr>
                <w:rFonts w:ascii="Times New Roman" w:hAnsi="Times New Roman"/>
                <w:color w:val="000000"/>
              </w:rPr>
              <w:t>30m</w:t>
            </w:r>
            <w:r>
              <w:rPr>
                <w:rFonts w:ascii="Times New Roman" w:hAnsi="Times New Roman"/>
                <w:color w:val="000000"/>
                <w:sz w:val="16"/>
              </w:rPr>
              <w:t xml:space="preserve"> </w:t>
            </w:r>
            <w:r>
              <w:rPr>
                <w:rFonts w:hint="eastAsia" w:ascii="宋体" w:hAnsi="Times New Roman"/>
                <w:color w:val="000000"/>
              </w:rPr>
              <w:t>且高于周围建筑物未安装障碍指示灯</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restart"/>
          </w:tcPr>
          <w:p>
            <w:r>
              <w:rPr>
                <w:rFonts w:hint="eastAsia"/>
              </w:rPr>
              <w:t>吊钩、滑轮、卷筒与钢丝绳</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吊钩未安装钢丝绳防脱勾装置或不符合规范要求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吊钩磨损、变形、疲劳裂纹达到报废标准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滑轮、卷筒未安装钢丝绳防脱装置或不符合规范要求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滑轮及卷筒的裂纹、磨损达到报废标准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钢丝绳磨损、变形、锈蚀达到报废标准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钢丝绳的规格、固定、缠绕不符合说明书及规范要求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restart"/>
          </w:tcPr>
          <w:p>
            <w:r>
              <w:rPr>
                <w:rFonts w:hint="eastAsia"/>
              </w:rPr>
              <w:t>多塔作业</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多塔作业未制定专项施工方案，施工方案未经审批或方案针对性不强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任意两台塔式起重机之间的最小架设距离不符合规范要求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restart"/>
          </w:tcPr>
          <w:p>
            <w:r>
              <w:rPr>
                <w:rFonts w:hint="eastAsia"/>
              </w:rPr>
              <w:t>安装、拆卸与验收</w:t>
            </w:r>
          </w:p>
        </w:tc>
        <w:tc>
          <w:tcPr>
            <w:tcW w:w="3081" w:type="dxa"/>
          </w:tcPr>
          <w:p>
            <w:pPr>
              <w:spacing w:line="200" w:lineRule="exact"/>
              <w:jc w:val="left"/>
              <w:rPr>
                <w:rFonts w:ascii="宋体" w:hAnsi="Times New Roman"/>
                <w:color w:val="000000"/>
              </w:rPr>
            </w:pPr>
            <w:r>
              <w:rPr>
                <w:rFonts w:hint="eastAsia" w:ascii="宋体" w:hAnsi="Times New Roman"/>
                <w:color w:val="000000"/>
              </w:rPr>
              <w:t>安装、拆卸单位未取得相应资质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未制定安装、拆卸专项方案</w:t>
            </w:r>
            <w:r>
              <w:rPr>
                <w:rFonts w:hint="eastAsia" w:ascii="宋体" w:hAnsi="Times New Roman"/>
                <w:color w:val="000000"/>
                <w:sz w:val="4"/>
              </w:rPr>
              <w:t xml:space="preserve"> </w:t>
            </w:r>
            <w:r>
              <w:rPr>
                <w:rFonts w:hint="eastAsia" w:ascii="宋体" w:hAnsi="Times New Roman"/>
                <w:color w:val="000000"/>
              </w:rPr>
              <w:t>，方案未经审批或内容不符合规范要求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未履行验收程序或验收表未经责任人签字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验收表填写不符合规范要求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特种作业人员未持证上岗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未采取有效联络信号</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restart"/>
          </w:tcPr>
          <w:p>
            <w:r>
              <w:rPr>
                <w:rFonts w:hint="eastAsia"/>
              </w:rPr>
              <w:t>附着</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塔式起重机高度超过规定不安装附着装置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附着装置水平距离或间距不满足说明书要求而未进行设计计算和审批的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before="40" w:line="240" w:lineRule="exact"/>
              <w:jc w:val="left"/>
              <w:rPr>
                <w:rFonts w:ascii="宋体" w:hAnsi="Times New Roman"/>
                <w:color w:val="000000"/>
              </w:rPr>
            </w:pPr>
            <w:r>
              <w:rPr>
                <w:rFonts w:hint="eastAsia" w:ascii="宋体" w:hAnsi="Times New Roman"/>
                <w:color w:val="000000"/>
              </w:rPr>
              <w:t>安装内爬式塔式起重机的建筑承载结构未进行受力计算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附着装置安装不符合说明书及规范要求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附着后塔身垂直度不符合规范要求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restart"/>
          </w:tcPr>
          <w:p>
            <w:r>
              <w:rPr>
                <w:rFonts w:hint="eastAsia"/>
              </w:rPr>
              <w:t>基础与轨道</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基础未按说明书及有关规定设计、检测、验收</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基础未设置排水措施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路基箱或枕木铺设不符合说明书及规范要求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轨道铺设不符合说明书及规范要求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restart"/>
          </w:tcPr>
          <w:p>
            <w:r>
              <w:rPr>
                <w:rFonts w:hint="eastAsia"/>
              </w:rPr>
              <w:t>结构设施</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主要结构件的变形、开焊、裂纹、锈蚀超过规范要求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平台、走道、梯子、栏杆等不符合规范要求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36</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主要受力构件高强螺栓使用不符合规范要求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销轴联接不符合规范要求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38</w:t>
            </w:r>
          </w:p>
        </w:tc>
        <w:tc>
          <w:tcPr>
            <w:tcW w:w="660" w:type="dxa"/>
            <w:vMerge w:val="restart"/>
          </w:tcPr>
          <w:p>
            <w:r>
              <w:rPr>
                <w:rFonts w:hint="eastAsia"/>
              </w:rPr>
              <w:t>电气安全</w:t>
            </w:r>
          </w:p>
        </w:tc>
        <w:tc>
          <w:tcPr>
            <w:tcW w:w="3081" w:type="dxa"/>
          </w:tcPr>
          <w:p>
            <w:pPr>
              <w:spacing w:line="200" w:lineRule="exact"/>
              <w:jc w:val="left"/>
              <w:rPr>
                <w:rFonts w:ascii="宋体" w:hAnsi="Times New Roman"/>
                <w:color w:val="000000"/>
              </w:rPr>
            </w:pPr>
            <w:r>
              <w:rPr>
                <w:rFonts w:hint="eastAsia" w:ascii="宋体" w:hAnsi="Times New Roman"/>
                <w:color w:val="000000"/>
              </w:rPr>
              <w:t>未采用</w:t>
            </w:r>
            <w:r>
              <w:rPr>
                <w:rFonts w:hint="eastAsia" w:ascii="宋体" w:hAnsi="Times New Roman"/>
                <w:color w:val="000000"/>
                <w:sz w:val="8"/>
              </w:rPr>
              <w:t xml:space="preserve"> </w:t>
            </w:r>
            <w:r>
              <w:rPr>
                <w:rFonts w:ascii="Times New Roman" w:hAnsi="Times New Roman"/>
                <w:color w:val="000000"/>
              </w:rPr>
              <w:t>TN-S</w:t>
            </w:r>
            <w:r>
              <w:rPr>
                <w:rFonts w:ascii="Times New Roman" w:hAnsi="Times New Roman"/>
                <w:color w:val="000000"/>
                <w:sz w:val="12"/>
              </w:rPr>
              <w:t xml:space="preserve"> </w:t>
            </w:r>
            <w:r>
              <w:rPr>
                <w:rFonts w:hint="eastAsia" w:ascii="宋体" w:hAnsi="Times New Roman"/>
                <w:color w:val="000000"/>
              </w:rPr>
              <w:t>接零保护系统供电</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塔式起重机与架空线路小于安全距离又未采取防护措施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防护措施不符合要求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41</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防雷保护范围以外未设置避雷装置的</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19" w:type="dxa"/>
          </w:tcPr>
          <w:p>
            <w:r>
              <w:rPr>
                <w:rFonts w:hint="eastAsia"/>
              </w:rPr>
              <w:t>42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避雷装置不符合规范要求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电缆使用不符合规范要求</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r>
        <w:rPr>
          <w:rFonts w:hint="eastAsia" w:ascii="黑体" w:hAnsi="Times New Roman" w:eastAsia="黑体"/>
          <w:color w:val="000000"/>
          <w:sz w:val="24"/>
        </w:rPr>
        <w:t>起重吊装隐患排查清单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施工方案</w:t>
            </w:r>
          </w:p>
        </w:tc>
        <w:tc>
          <w:tcPr>
            <w:tcW w:w="3081" w:type="dxa"/>
          </w:tcPr>
          <w:p>
            <w:pPr>
              <w:spacing w:before="40" w:line="240" w:lineRule="exact"/>
              <w:jc w:val="left"/>
            </w:pPr>
            <w:r>
              <w:rPr>
                <w:rFonts w:hint="eastAsia" w:ascii="宋体" w:hAnsi="Times New Roman"/>
                <w:color w:val="000000"/>
              </w:rPr>
              <w:t>为未编制专项施工方案或专项施工方案未经审核</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before="140" w:line="240" w:lineRule="exact"/>
              <w:jc w:val="left"/>
            </w:pPr>
            <w:r>
              <w:rPr>
                <w:rFonts w:hint="eastAsia" w:ascii="宋体" w:hAnsi="Times New Roman"/>
                <w:color w:val="000000"/>
              </w:rPr>
              <w:t>采用起重拔杆或起吊重量超过</w:t>
            </w:r>
            <w:r>
              <w:rPr>
                <w:rFonts w:hint="eastAsia" w:ascii="宋体" w:hAnsi="Times New Roman"/>
                <w:color w:val="000000"/>
                <w:sz w:val="8"/>
              </w:rPr>
              <w:t xml:space="preserve"> </w:t>
            </w:r>
            <w:r>
              <w:rPr>
                <w:rFonts w:ascii="Times New Roman" w:hAnsi="Times New Roman"/>
                <w:color w:val="000000"/>
              </w:rPr>
              <w:t>100KN</w:t>
            </w:r>
            <w:r>
              <w:rPr>
                <w:rFonts w:ascii="Times New Roman" w:hAnsi="Times New Roman"/>
                <w:color w:val="000000"/>
                <w:sz w:val="8"/>
              </w:rPr>
              <w:t xml:space="preserve"> </w:t>
            </w:r>
            <w:r>
              <w:rPr>
                <w:rFonts w:hint="eastAsia" w:ascii="宋体" w:hAnsi="Times New Roman"/>
                <w:color w:val="000000"/>
              </w:rPr>
              <w:t>及以上专项方案未按规定组织专家论证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restart"/>
          </w:tcPr>
          <w:p>
            <w:r>
              <w:rPr>
                <w:rFonts w:hint="eastAsia"/>
              </w:rPr>
              <w:t>起重机</w:t>
            </w:r>
          </w:p>
        </w:tc>
        <w:tc>
          <w:tcPr>
            <w:tcW w:w="3081" w:type="dxa"/>
          </w:tcPr>
          <w:p>
            <w:pPr>
              <w:spacing w:line="200" w:lineRule="exact"/>
              <w:jc w:val="left"/>
              <w:rPr>
                <w:rFonts w:ascii="宋体" w:hAnsi="Times New Roman"/>
                <w:color w:val="000000"/>
              </w:rPr>
            </w:pPr>
            <w:r>
              <w:rPr>
                <w:rFonts w:hint="eastAsia" w:ascii="宋体" w:hAnsi="Times New Roman"/>
                <w:color w:val="000000"/>
              </w:rPr>
              <w:t>未安装荷载限制装置或不灵敏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未安装行程限位装置或不灵敏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吊钩未设置钢丝绳防脱钩装置或不符合规范要求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restart"/>
          </w:tcPr>
          <w:p>
            <w:r>
              <w:rPr>
                <w:rFonts w:hint="eastAsia"/>
              </w:rPr>
              <w:t>起重</w:t>
            </w:r>
            <w:r>
              <w:rPr>
                <w:rFonts w:hint="eastAsia" w:ascii="宋体" w:hAnsi="Times New Roman"/>
                <w:color w:val="000000"/>
              </w:rPr>
              <w:t>拔</w:t>
            </w:r>
            <w:r>
              <w:rPr>
                <w:rFonts w:hint="eastAsia"/>
              </w:rPr>
              <w:t>杆</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未按规定安装荷载、行程限制装置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 xml:space="preserve">起重拔杆组装不符合设计要求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起重拔杆组装后未履行验收程序或验收表无责任人签字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9</w:t>
            </w:r>
          </w:p>
        </w:tc>
        <w:tc>
          <w:tcPr>
            <w:tcW w:w="660" w:type="dxa"/>
            <w:vMerge w:val="restart"/>
          </w:tcPr>
          <w:p>
            <w:r>
              <w:rPr>
                <w:rFonts w:hint="eastAsia"/>
              </w:rPr>
              <w:t>钢丝绳与地锚</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钢丝绳磨损、断丝、变形、锈蚀达到报废标准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钢丝绳索具安全系数小于规定值</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卷筒、滑轮磨损、裂纹达到报废标准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卷筒、滑轮未安装钢丝绳防脱装置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地锚设置不符合设计要求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restart"/>
          </w:tcPr>
          <w:p>
            <w:r>
              <w:rPr>
                <w:rFonts w:hint="eastAsia"/>
              </w:rPr>
              <w:t>作业环境</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起重机作业处地面承载能力不符合规定或未采用有效措施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起重机与架空线路安全距离不符合规范要求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restart"/>
          </w:tcPr>
          <w:p>
            <w:r>
              <w:rPr>
                <w:rFonts w:hint="eastAsia"/>
              </w:rPr>
              <w:t>作业人员</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起重吊装作业单位未取得相应资质或特种作业人员未持证上岗</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未按规定进行技术交底或技术交底未留有记录</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restart"/>
          </w:tcPr>
          <w:p>
            <w:r>
              <w:rPr>
                <w:rFonts w:hint="eastAsia"/>
              </w:rPr>
              <w:t>高处作业</w:t>
            </w:r>
          </w:p>
        </w:tc>
        <w:tc>
          <w:tcPr>
            <w:tcW w:w="3081" w:type="dxa"/>
          </w:tcPr>
          <w:p>
            <w:pPr>
              <w:spacing w:line="200" w:lineRule="exact"/>
              <w:jc w:val="left"/>
              <w:rPr>
                <w:rFonts w:ascii="宋体" w:hAnsi="Times New Roman"/>
                <w:color w:val="000000"/>
              </w:rPr>
            </w:pPr>
            <w:r>
              <w:rPr>
                <w:rFonts w:hint="eastAsia" w:ascii="宋体" w:hAnsi="Times New Roman"/>
                <w:color w:val="000000"/>
              </w:rPr>
              <w:t>未按规定设置高处作业平台</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高处作业平台设置不符合规范要求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未按规定设置爬梯或爬梯的强度、构造不符合规定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未按规定设置安全带悬挂点</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restart"/>
          </w:tcPr>
          <w:p>
            <w:r>
              <w:rPr>
                <w:rFonts w:hint="eastAsia"/>
              </w:rPr>
              <w:t>构建码放</w:t>
            </w:r>
          </w:p>
        </w:tc>
        <w:tc>
          <w:tcPr>
            <w:tcW w:w="3081" w:type="dxa"/>
          </w:tcPr>
          <w:p>
            <w:pPr>
              <w:spacing w:line="200" w:lineRule="exact"/>
              <w:jc w:val="left"/>
              <w:rPr>
                <w:rFonts w:ascii="宋体" w:hAnsi="Times New Roman"/>
                <w:color w:val="000000"/>
              </w:rPr>
            </w:pPr>
            <w:r>
              <w:rPr>
                <w:rFonts w:hint="eastAsia" w:ascii="宋体" w:hAnsi="Times New Roman"/>
                <w:color w:val="000000"/>
              </w:rPr>
              <w:t>构件码放超过作业面承载能力</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构件堆放高度超过规定要求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大型构件码放未采取稳定措施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restart"/>
          </w:tcPr>
          <w:p>
            <w:r>
              <w:rPr>
                <w:rFonts w:hint="eastAsia"/>
              </w:rPr>
              <w:t>信号指挥</w:t>
            </w:r>
          </w:p>
        </w:tc>
        <w:tc>
          <w:tcPr>
            <w:tcW w:w="3081" w:type="dxa"/>
          </w:tcPr>
          <w:p>
            <w:pPr>
              <w:spacing w:line="200" w:lineRule="exact"/>
              <w:jc w:val="left"/>
              <w:rPr>
                <w:rFonts w:ascii="宋体" w:hAnsi="Times New Roman"/>
                <w:color w:val="000000"/>
              </w:rPr>
            </w:pPr>
            <w:r>
              <w:rPr>
                <w:rFonts w:hint="eastAsia" w:ascii="宋体" w:hAnsi="Times New Roman"/>
                <w:color w:val="000000"/>
              </w:rPr>
              <w:t>未设置信号指挥人员</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信号传递不清晰、不准确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restart"/>
          </w:tcPr>
          <w:p>
            <w:r>
              <w:rPr>
                <w:rFonts w:hint="eastAsia"/>
              </w:rPr>
              <w:t>警戒监护</w:t>
            </w:r>
          </w:p>
        </w:tc>
        <w:tc>
          <w:tcPr>
            <w:tcW w:w="3081" w:type="dxa"/>
          </w:tcPr>
          <w:p>
            <w:pPr>
              <w:spacing w:line="200" w:lineRule="exact"/>
              <w:jc w:val="left"/>
              <w:rPr>
                <w:rFonts w:ascii="宋体" w:hAnsi="Times New Roman"/>
                <w:color w:val="000000"/>
              </w:rPr>
            </w:pPr>
            <w:r>
              <w:rPr>
                <w:rFonts w:hint="eastAsia" w:ascii="宋体" w:hAnsi="Times New Roman"/>
                <w:color w:val="000000"/>
              </w:rPr>
              <w:t>未按规定设置作业警戒区</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警戒区未设专人监护</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p>
      <w:pPr>
        <w:jc w:val="center"/>
        <w:rPr>
          <w:rFonts w:ascii="黑体" w:hAnsi="Times New Roman" w:eastAsia="黑体"/>
          <w:color w:val="000000"/>
          <w:sz w:val="24"/>
        </w:rPr>
      </w:pPr>
    </w:p>
    <w:p>
      <w:pPr>
        <w:jc w:val="center"/>
        <w:rPr>
          <w:rFonts w:ascii="黑体" w:hAnsi="Times New Roman" w:eastAsia="黑体"/>
          <w:color w:val="000000"/>
          <w:sz w:val="24"/>
        </w:rPr>
      </w:pPr>
      <w:bookmarkStart w:id="0" w:name="_GoBack"/>
      <w:bookmarkEnd w:id="0"/>
    </w:p>
    <w:p>
      <w:pPr>
        <w:jc w:val="center"/>
        <w:rPr>
          <w:rFonts w:ascii="黑体" w:hAnsi="Times New Roman" w:eastAsia="黑体"/>
          <w:color w:val="000000"/>
          <w:sz w:val="24"/>
        </w:rPr>
      </w:pPr>
      <w:r>
        <w:rPr>
          <w:rFonts w:hint="eastAsia" w:ascii="黑体" w:hAnsi="Times New Roman" w:eastAsia="黑体"/>
          <w:color w:val="000000"/>
          <w:sz w:val="24"/>
        </w:rPr>
        <w:t>施工机具隐患排查清单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308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序号</w:t>
            </w:r>
          </w:p>
        </w:tc>
        <w:tc>
          <w:tcPr>
            <w:tcW w:w="660" w:type="dxa"/>
          </w:tcPr>
          <w:p>
            <w:r>
              <w:rPr>
                <w:rFonts w:hint="eastAsia"/>
              </w:rPr>
              <w:t>项目</w:t>
            </w:r>
          </w:p>
        </w:tc>
        <w:tc>
          <w:tcPr>
            <w:tcW w:w="3081" w:type="dxa"/>
          </w:tcPr>
          <w:p>
            <w:r>
              <w:rPr>
                <w:rFonts w:hint="eastAsia"/>
              </w:rPr>
              <w:t>隐患排查要素</w:t>
            </w:r>
          </w:p>
        </w:tc>
        <w:tc>
          <w:tcPr>
            <w:tcW w:w="1420" w:type="dxa"/>
          </w:tcPr>
          <w:p>
            <w:r>
              <w:rPr>
                <w:rFonts w:hint="eastAsia"/>
              </w:rPr>
              <w:t>参考依据</w:t>
            </w:r>
          </w:p>
        </w:tc>
        <w:tc>
          <w:tcPr>
            <w:tcW w:w="1421" w:type="dxa"/>
          </w:tcPr>
          <w:p>
            <w:r>
              <w:rPr>
                <w:rFonts w:hint="eastAsia"/>
              </w:rPr>
              <w:t>排查方法</w:t>
            </w:r>
          </w:p>
        </w:tc>
        <w:tc>
          <w:tcPr>
            <w:tcW w:w="1421"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w:t>
            </w:r>
          </w:p>
        </w:tc>
        <w:tc>
          <w:tcPr>
            <w:tcW w:w="660" w:type="dxa"/>
            <w:vMerge w:val="restart"/>
          </w:tcPr>
          <w:p>
            <w:r>
              <w:rPr>
                <w:rFonts w:hint="eastAsia"/>
              </w:rPr>
              <w:t>平刨</w:t>
            </w:r>
          </w:p>
        </w:tc>
        <w:tc>
          <w:tcPr>
            <w:tcW w:w="3081" w:type="dxa"/>
          </w:tcPr>
          <w:p>
            <w:pPr>
              <w:spacing w:before="40" w:line="240" w:lineRule="exact"/>
              <w:jc w:val="left"/>
            </w:pPr>
            <w:r>
              <w:rPr>
                <w:rFonts w:hint="eastAsia" w:ascii="宋体" w:hAnsi="Times New Roman"/>
                <w:color w:val="000000"/>
              </w:rPr>
              <w:t>平刨安装后未进行验收合格手续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w:t>
            </w:r>
          </w:p>
        </w:tc>
        <w:tc>
          <w:tcPr>
            <w:tcW w:w="660" w:type="dxa"/>
            <w:vMerge w:val="continue"/>
          </w:tcPr>
          <w:p/>
        </w:tc>
        <w:tc>
          <w:tcPr>
            <w:tcW w:w="3081" w:type="dxa"/>
          </w:tcPr>
          <w:p>
            <w:pPr>
              <w:spacing w:line="200" w:lineRule="exact"/>
              <w:jc w:val="left"/>
            </w:pPr>
            <w:r>
              <w:rPr>
                <w:rFonts w:hint="eastAsia" w:ascii="宋体" w:hAnsi="Times New Roman"/>
                <w:color w:val="000000"/>
              </w:rPr>
              <w:t>未设置护手安全装置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w:t>
            </w:r>
          </w:p>
        </w:tc>
        <w:tc>
          <w:tcPr>
            <w:tcW w:w="660" w:type="dxa"/>
            <w:vMerge w:val="continue"/>
          </w:tcPr>
          <w:p/>
        </w:tc>
        <w:tc>
          <w:tcPr>
            <w:tcW w:w="3081" w:type="dxa"/>
          </w:tcPr>
          <w:p>
            <w:pPr>
              <w:spacing w:line="200" w:lineRule="exact"/>
              <w:jc w:val="left"/>
            </w:pPr>
            <w:r>
              <w:rPr>
                <w:rFonts w:hint="eastAsia" w:ascii="宋体" w:hAnsi="Times New Roman"/>
                <w:color w:val="000000"/>
              </w:rPr>
              <w:t>传动部位未设置防护罩</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w:t>
            </w:r>
          </w:p>
        </w:tc>
        <w:tc>
          <w:tcPr>
            <w:tcW w:w="660" w:type="dxa"/>
            <w:vMerge w:val="continue"/>
          </w:tcPr>
          <w:p/>
        </w:tc>
        <w:tc>
          <w:tcPr>
            <w:tcW w:w="3081" w:type="dxa"/>
          </w:tcPr>
          <w:p>
            <w:pPr>
              <w:spacing w:before="120" w:line="240" w:lineRule="exact"/>
              <w:jc w:val="left"/>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w:t>
            </w:r>
          </w:p>
        </w:tc>
        <w:tc>
          <w:tcPr>
            <w:tcW w:w="660" w:type="dxa"/>
            <w:vMerge w:val="continue"/>
          </w:tcPr>
          <w:p/>
        </w:tc>
        <w:tc>
          <w:tcPr>
            <w:tcW w:w="3081" w:type="dxa"/>
          </w:tcPr>
          <w:p>
            <w:pPr>
              <w:spacing w:line="200" w:lineRule="exact"/>
              <w:jc w:val="left"/>
            </w:pPr>
            <w:r>
              <w:rPr>
                <w:rFonts w:hint="eastAsia" w:ascii="宋体" w:hAnsi="Times New Roman"/>
                <w:color w:val="000000"/>
              </w:rPr>
              <w:t>未设置安全防护棚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w:t>
            </w:r>
          </w:p>
        </w:tc>
        <w:tc>
          <w:tcPr>
            <w:tcW w:w="660" w:type="dxa"/>
            <w:vMerge w:val="continue"/>
          </w:tcPr>
          <w:p/>
        </w:tc>
        <w:tc>
          <w:tcPr>
            <w:tcW w:w="3081" w:type="dxa"/>
          </w:tcPr>
          <w:p>
            <w:pPr>
              <w:spacing w:line="200" w:lineRule="exact"/>
              <w:jc w:val="left"/>
            </w:pPr>
            <w:r>
              <w:rPr>
                <w:rFonts w:hint="eastAsia" w:ascii="宋体" w:hAnsi="Times New Roman"/>
                <w:color w:val="000000"/>
              </w:rPr>
              <w:t>无人操作时未切断电源</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7</w:t>
            </w:r>
          </w:p>
        </w:tc>
        <w:tc>
          <w:tcPr>
            <w:tcW w:w="660" w:type="dxa"/>
            <w:vMerge w:val="continue"/>
          </w:tcPr>
          <w:p/>
        </w:tc>
        <w:tc>
          <w:tcPr>
            <w:tcW w:w="3081" w:type="dxa"/>
          </w:tcPr>
          <w:p>
            <w:pPr>
              <w:spacing w:before="120" w:line="240" w:lineRule="exact"/>
              <w:jc w:val="left"/>
            </w:pPr>
            <w:r>
              <w:rPr>
                <w:rFonts w:hint="eastAsia" w:ascii="宋体" w:hAnsi="Times New Roman"/>
                <w:color w:val="000000"/>
              </w:rPr>
              <w:t>使用平刨和圆盘锯合用一台电机的多功能木工机具，平刨和圆盘</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8</w:t>
            </w:r>
          </w:p>
        </w:tc>
        <w:tc>
          <w:tcPr>
            <w:tcW w:w="660" w:type="dxa"/>
            <w:vMerge w:val="restart"/>
          </w:tcPr>
          <w:p>
            <w:r>
              <w:rPr>
                <w:rFonts w:hint="eastAsia"/>
              </w:rPr>
              <w:t>圆盘锯</w:t>
            </w:r>
          </w:p>
        </w:tc>
        <w:tc>
          <w:tcPr>
            <w:tcW w:w="3081" w:type="dxa"/>
          </w:tcPr>
          <w:p>
            <w:pPr>
              <w:spacing w:line="200" w:lineRule="exact"/>
              <w:jc w:val="left"/>
              <w:rPr>
                <w:rFonts w:ascii="宋体" w:hAnsi="Times New Roman"/>
                <w:color w:val="000000"/>
              </w:rPr>
            </w:pPr>
            <w:r>
              <w:rPr>
                <w:rFonts w:hint="eastAsia" w:ascii="宋体" w:hAnsi="Times New Roman"/>
                <w:color w:val="000000"/>
              </w:rPr>
              <w:t>电锯安装后未留有验收合格手续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9" w:type="dxa"/>
          </w:tcPr>
          <w:p>
            <w:r>
              <w:rPr>
                <w:rFonts w:hint="eastAsia"/>
              </w:rPr>
              <w:t>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 xml:space="preserve">未设置锯盘护罩、分料器、防护挡板安全装置和传动部位未进行防护 </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未设置安全防护棚</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无人操作时未切断电源</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13</w:t>
            </w:r>
          </w:p>
        </w:tc>
        <w:tc>
          <w:tcPr>
            <w:tcW w:w="660" w:type="dxa"/>
            <w:vMerge w:val="restart"/>
          </w:tcPr>
          <w:p>
            <w:r>
              <w:rPr>
                <w:rFonts w:hint="eastAsia"/>
              </w:rPr>
              <w:t>手持电动工具</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Ⅰ类手持电动工具未采取保护接零或漏电保护器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使用Ⅰ类手持电动工具不按规定穿戴绝缘用品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使用手持电动工具随意接长电源线或更换插头</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16</w:t>
            </w:r>
          </w:p>
        </w:tc>
        <w:tc>
          <w:tcPr>
            <w:tcW w:w="660" w:type="dxa"/>
            <w:vMerge w:val="restart"/>
          </w:tcPr>
          <w:p>
            <w:r>
              <w:rPr>
                <w:rFonts w:hint="eastAsia"/>
              </w:rPr>
              <w:t>钢筋机械</w:t>
            </w:r>
          </w:p>
        </w:tc>
        <w:tc>
          <w:tcPr>
            <w:tcW w:w="3081" w:type="dxa"/>
          </w:tcPr>
          <w:p>
            <w:pPr>
              <w:spacing w:line="200" w:lineRule="exact"/>
              <w:jc w:val="left"/>
              <w:rPr>
                <w:rFonts w:ascii="宋体" w:hAnsi="Times New Roman"/>
                <w:color w:val="000000"/>
              </w:rPr>
            </w:pPr>
            <w:r>
              <w:rPr>
                <w:rFonts w:hint="eastAsia" w:ascii="宋体" w:hAnsi="Times New Roman"/>
                <w:color w:val="000000"/>
              </w:rPr>
              <w:t>机械安装后未留有验收合格手续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17</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钢筋加工区无防护棚，钢筋对焊作业区未采取防止火花飞溅措施，冷拉作业区未设置防护栏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19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传动部位未设置防护罩或限位失灵</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机械安装后未留有验收合格手续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21</w:t>
            </w:r>
          </w:p>
        </w:tc>
        <w:tc>
          <w:tcPr>
            <w:tcW w:w="660" w:type="dxa"/>
            <w:vMerge w:val="restart"/>
          </w:tcPr>
          <w:p>
            <w:r>
              <w:rPr>
                <w:rFonts w:hint="eastAsia"/>
              </w:rPr>
              <w:t>电焊机</w:t>
            </w:r>
          </w:p>
        </w:tc>
        <w:tc>
          <w:tcPr>
            <w:tcW w:w="3081" w:type="dxa"/>
          </w:tcPr>
          <w:p>
            <w:pPr>
              <w:spacing w:line="200" w:lineRule="exact"/>
              <w:jc w:val="left"/>
              <w:rPr>
                <w:rFonts w:ascii="宋体" w:hAnsi="Times New Roman"/>
                <w:color w:val="000000"/>
              </w:rPr>
            </w:pPr>
            <w:r>
              <w:rPr>
                <w:rFonts w:hint="eastAsia" w:ascii="宋体" w:hAnsi="Times New Roman"/>
                <w:color w:val="000000"/>
              </w:rPr>
              <w:t>电焊机安装后未留有验收合格手续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23</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未设置二次空载降压保护器或二次侧漏电保护器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一次线长度超过规定或不穿管保护</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二次线长度超过规定或未采用防水橡皮护套铜芯软电缆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电源不使用自动开关</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二次线接头超过</w:t>
            </w:r>
            <w:r>
              <w:rPr>
                <w:rFonts w:hint="eastAsia" w:ascii="宋体" w:hAnsi="Times New Roman"/>
                <w:color w:val="000000"/>
                <w:sz w:val="8"/>
              </w:rPr>
              <w:t xml:space="preserve"> </w:t>
            </w:r>
            <w:r>
              <w:rPr>
                <w:rFonts w:ascii="Times New Roman" w:hAnsi="Times New Roman"/>
                <w:color w:val="000000"/>
              </w:rPr>
              <w:t>3</w:t>
            </w:r>
            <w:r>
              <w:rPr>
                <w:rFonts w:ascii="Times New Roman" w:hAnsi="Times New Roman"/>
                <w:color w:val="000000"/>
                <w:sz w:val="8"/>
              </w:rPr>
              <w:t xml:space="preserve"> </w:t>
            </w:r>
            <w:r>
              <w:rPr>
                <w:rFonts w:hint="eastAsia" w:ascii="宋体" w:hAnsi="Times New Roman"/>
                <w:color w:val="000000"/>
              </w:rPr>
              <w:t>处或绝缘层老化</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电焊机未设置防雨罩、接线柱未设置防护罩</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29</w:t>
            </w:r>
          </w:p>
        </w:tc>
        <w:tc>
          <w:tcPr>
            <w:tcW w:w="660" w:type="dxa"/>
            <w:vMerge w:val="restart"/>
          </w:tcPr>
          <w:p>
            <w:r>
              <w:rPr>
                <w:rFonts w:hint="eastAsia"/>
              </w:rPr>
              <w:t>搅拌机</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搅拌机安装后未留有验收合格手续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离合器、制动器、钢丝绳达不到要求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操作手柄未设置保险装置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未设置安全防护棚和作业台不安全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上料斗未设置安全挂钩或挂钩不使用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35</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传动部位未设置防护罩</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限位不灵敏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37</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作业平台不平稳</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38</w:t>
            </w:r>
          </w:p>
        </w:tc>
        <w:tc>
          <w:tcPr>
            <w:tcW w:w="660" w:type="dxa"/>
            <w:vMerge w:val="restart"/>
          </w:tcPr>
          <w:p>
            <w:r>
              <w:rPr>
                <w:rFonts w:hint="eastAsia"/>
              </w:rPr>
              <w:t>气瓶</w:t>
            </w:r>
          </w:p>
        </w:tc>
        <w:tc>
          <w:tcPr>
            <w:tcW w:w="3081" w:type="dxa"/>
          </w:tcPr>
          <w:p>
            <w:pPr>
              <w:spacing w:line="200" w:lineRule="exact"/>
              <w:jc w:val="left"/>
              <w:rPr>
                <w:rFonts w:ascii="宋体" w:hAnsi="Times New Roman"/>
                <w:color w:val="000000"/>
              </w:rPr>
            </w:pPr>
            <w:r>
              <w:rPr>
                <w:rFonts w:hint="eastAsia" w:ascii="宋体" w:hAnsi="Times New Roman"/>
                <w:color w:val="000000"/>
              </w:rPr>
              <w:t>氧气瓶未安装减压器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39</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各种气瓶未标明标准色标</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气瓶间距小于</w:t>
            </w:r>
            <w:r>
              <w:rPr>
                <w:rFonts w:hint="eastAsia" w:ascii="宋体" w:hAnsi="Times New Roman"/>
                <w:color w:val="000000"/>
                <w:sz w:val="12"/>
              </w:rPr>
              <w:t xml:space="preserve"> </w:t>
            </w:r>
            <w:r>
              <w:rPr>
                <w:rFonts w:ascii="Times New Roman" w:hAnsi="Times New Roman"/>
                <w:color w:val="000000"/>
              </w:rPr>
              <w:t>5</w:t>
            </w:r>
            <w:r>
              <w:rPr>
                <w:rFonts w:ascii="Times New Roman" w:hAnsi="Times New Roman"/>
                <w:color w:val="000000"/>
                <w:sz w:val="8"/>
              </w:rPr>
              <w:t xml:space="preserve"> </w:t>
            </w:r>
            <w:r>
              <w:rPr>
                <w:rFonts w:hint="eastAsia" w:ascii="宋体" w:hAnsi="Times New Roman"/>
                <w:color w:val="000000"/>
              </w:rPr>
              <w:t>米、距明火小于</w:t>
            </w:r>
            <w:r>
              <w:rPr>
                <w:rFonts w:hint="eastAsia" w:ascii="宋体" w:hAnsi="Times New Roman"/>
                <w:color w:val="000000"/>
                <w:sz w:val="12"/>
              </w:rPr>
              <w:t xml:space="preserve"> </w:t>
            </w:r>
            <w:r>
              <w:rPr>
                <w:rFonts w:ascii="Times New Roman" w:hAnsi="Times New Roman"/>
                <w:color w:val="000000"/>
              </w:rPr>
              <w:t>10</w:t>
            </w:r>
            <w:r>
              <w:rPr>
                <w:rFonts w:ascii="Times New Roman" w:hAnsi="Times New Roman"/>
                <w:color w:val="000000"/>
                <w:sz w:val="8"/>
              </w:rPr>
              <w:t xml:space="preserve"> </w:t>
            </w:r>
            <w:r>
              <w:rPr>
                <w:rFonts w:hint="eastAsia" w:ascii="宋体" w:hAnsi="Times New Roman"/>
                <w:color w:val="000000"/>
              </w:rPr>
              <w:t>米又未采取隔离措施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乙炔瓶使用或存放时平放</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42</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气瓶存放不符合要求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气瓶未设置防震圈和防护帽</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44</w:t>
            </w:r>
          </w:p>
        </w:tc>
        <w:tc>
          <w:tcPr>
            <w:tcW w:w="660" w:type="dxa"/>
            <w:vMerge w:val="restart"/>
          </w:tcPr>
          <w:p>
            <w:r>
              <w:rPr>
                <w:rFonts w:hint="eastAsia"/>
              </w:rPr>
              <w:t>翻斗车</w:t>
            </w:r>
          </w:p>
        </w:tc>
        <w:tc>
          <w:tcPr>
            <w:tcW w:w="3081" w:type="dxa"/>
          </w:tcPr>
          <w:p>
            <w:pPr>
              <w:spacing w:line="200" w:lineRule="exact"/>
              <w:jc w:val="left"/>
              <w:rPr>
                <w:rFonts w:ascii="宋体" w:hAnsi="Times New Roman"/>
                <w:color w:val="000000"/>
              </w:rPr>
            </w:pPr>
            <w:r>
              <w:rPr>
                <w:rFonts w:hint="eastAsia" w:ascii="宋体" w:hAnsi="Times New Roman"/>
                <w:color w:val="000000"/>
              </w:rPr>
              <w:t>翻斗车制动装置不灵敏</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无证司机驾车</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行车载人或违章行车</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47</w:t>
            </w:r>
          </w:p>
        </w:tc>
        <w:tc>
          <w:tcPr>
            <w:tcW w:w="660" w:type="dxa"/>
            <w:vMerge w:val="restart"/>
          </w:tcPr>
          <w:p>
            <w:r>
              <w:rPr>
                <w:rFonts w:hint="eastAsia"/>
              </w:rPr>
              <w:t>潜水泵</w:t>
            </w:r>
          </w:p>
        </w:tc>
        <w:tc>
          <w:tcPr>
            <w:tcW w:w="3081" w:type="dxa"/>
          </w:tcPr>
          <w:p>
            <w:pPr>
              <w:spacing w:line="200" w:lineRule="exact"/>
              <w:jc w:val="left"/>
              <w:rPr>
                <w:rFonts w:ascii="宋体" w:hAnsi="Times New Roman"/>
                <w:color w:val="000000"/>
              </w:rPr>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漏电动作电流大于</w:t>
            </w:r>
            <w:r>
              <w:rPr>
                <w:rFonts w:hint="eastAsia" w:ascii="宋体" w:hAnsi="Times New Roman"/>
                <w:color w:val="000000"/>
                <w:sz w:val="8"/>
              </w:rPr>
              <w:t xml:space="preserve"> </w:t>
            </w:r>
            <w:r>
              <w:rPr>
                <w:rFonts w:ascii="Times New Roman" w:hAnsi="Times New Roman"/>
                <w:color w:val="000000"/>
              </w:rPr>
              <w:t>15mA</w:t>
            </w:r>
            <w:r>
              <w:rPr>
                <w:rFonts w:hint="eastAsia" w:ascii="宋体" w:hAnsi="Times New Roman"/>
                <w:color w:val="000000"/>
              </w:rPr>
              <w:t>、负荷线未使用专用防水橡皮电缆</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49</w:t>
            </w:r>
          </w:p>
        </w:tc>
        <w:tc>
          <w:tcPr>
            <w:tcW w:w="660" w:type="dxa"/>
            <w:vMerge w:val="restart"/>
          </w:tcPr>
          <w:p>
            <w:r>
              <w:rPr>
                <w:rFonts w:hint="eastAsia"/>
              </w:rPr>
              <w:t>振捣器具</w:t>
            </w:r>
          </w:p>
        </w:tc>
        <w:tc>
          <w:tcPr>
            <w:tcW w:w="3081" w:type="dxa"/>
          </w:tcPr>
          <w:p>
            <w:pPr>
              <w:spacing w:line="200" w:lineRule="exact"/>
              <w:jc w:val="left"/>
              <w:rPr>
                <w:rFonts w:ascii="宋体" w:hAnsi="Times New Roman"/>
                <w:color w:val="000000"/>
              </w:rPr>
            </w:pPr>
            <w:r>
              <w:rPr>
                <w:rFonts w:hint="eastAsia" w:ascii="宋体" w:hAnsi="Times New Roman"/>
                <w:color w:val="000000"/>
              </w:rPr>
              <w:t>未使用移动式配电箱</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50</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电缆长度超过</w:t>
            </w:r>
            <w:r>
              <w:rPr>
                <w:rFonts w:hint="eastAsia" w:ascii="宋体" w:hAnsi="Times New Roman"/>
                <w:color w:val="000000"/>
                <w:sz w:val="8"/>
              </w:rPr>
              <w:t xml:space="preserve"> </w:t>
            </w:r>
            <w:r>
              <w:rPr>
                <w:rFonts w:ascii="Times New Roman" w:hAnsi="Times New Roman"/>
                <w:color w:val="000000"/>
              </w:rPr>
              <w:t>30</w:t>
            </w:r>
            <w:r>
              <w:rPr>
                <w:rFonts w:ascii="Times New Roman" w:hAnsi="Times New Roman"/>
                <w:color w:val="000000"/>
                <w:sz w:val="8"/>
              </w:rPr>
              <w:t xml:space="preserve"> </w:t>
            </w:r>
            <w:r>
              <w:rPr>
                <w:rFonts w:hint="eastAsia" w:ascii="宋体" w:hAnsi="Times New Roman"/>
                <w:color w:val="000000"/>
              </w:rPr>
              <w:t>米</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操作人员未穿戴好绝缘防护用品</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52</w:t>
            </w:r>
          </w:p>
        </w:tc>
        <w:tc>
          <w:tcPr>
            <w:tcW w:w="660" w:type="dxa"/>
            <w:vMerge w:val="restart"/>
          </w:tcPr>
          <w:p>
            <w:r>
              <w:rPr>
                <w:rFonts w:hint="eastAsia"/>
              </w:rPr>
              <w:t>桩工机械</w:t>
            </w:r>
          </w:p>
        </w:tc>
        <w:tc>
          <w:tcPr>
            <w:tcW w:w="3081" w:type="dxa"/>
          </w:tcPr>
          <w:p>
            <w:pPr>
              <w:spacing w:line="200" w:lineRule="exact"/>
              <w:jc w:val="left"/>
              <w:rPr>
                <w:rFonts w:ascii="宋体" w:hAnsi="Times New Roman"/>
                <w:color w:val="000000"/>
              </w:rPr>
            </w:pPr>
            <w:r>
              <w:rPr>
                <w:rFonts w:hint="eastAsia" w:ascii="宋体" w:hAnsi="Times New Roman"/>
                <w:color w:val="000000"/>
              </w:rPr>
              <w:t>机械安装后未留有验收合格手续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桩工机械未设置安全保护装置</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54</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机械行走路线地耐力不符合说明书要求</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55</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施工作业未编制方案</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56</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桩工机械作业违反操作规程</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57</w:t>
            </w:r>
          </w:p>
        </w:tc>
        <w:tc>
          <w:tcPr>
            <w:tcW w:w="660" w:type="dxa"/>
            <w:vMerge w:val="restart"/>
          </w:tcPr>
          <w:p>
            <w:r>
              <w:rPr>
                <w:rFonts w:hint="eastAsia"/>
              </w:rPr>
              <w:t>泵送机械</w:t>
            </w:r>
          </w:p>
        </w:tc>
        <w:tc>
          <w:tcPr>
            <w:tcW w:w="3081" w:type="dxa"/>
          </w:tcPr>
          <w:p>
            <w:pPr>
              <w:spacing w:before="120" w:line="240" w:lineRule="exact"/>
              <w:jc w:val="left"/>
              <w:rPr>
                <w:rFonts w:ascii="宋体" w:hAnsi="Times New Roman"/>
                <w:color w:val="000000"/>
              </w:rPr>
            </w:pPr>
            <w:r>
              <w:rPr>
                <w:rFonts w:hint="eastAsia" w:ascii="宋体" w:hAnsi="Times New Roman"/>
                <w:color w:val="000000"/>
              </w:rPr>
              <w:t>机械安装后未留有验收合格手续</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58</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未做保护接零、未设置漏电保护器</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59</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固定式砼输送泵未制作良好的设备基础</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60</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移动式砼输送泵车未安装在平坦坚实的地坪上</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61</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机械周围排水不通畅的、积灰</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62</w:t>
            </w:r>
          </w:p>
        </w:tc>
        <w:tc>
          <w:tcPr>
            <w:tcW w:w="660" w:type="dxa"/>
            <w:vMerge w:val="continue"/>
          </w:tcPr>
          <w:p/>
        </w:tc>
        <w:tc>
          <w:tcPr>
            <w:tcW w:w="3081" w:type="dxa"/>
          </w:tcPr>
          <w:p>
            <w:pPr>
              <w:spacing w:before="120" w:line="240" w:lineRule="exact"/>
              <w:jc w:val="left"/>
              <w:rPr>
                <w:rFonts w:ascii="宋体" w:hAnsi="Times New Roman"/>
                <w:color w:val="000000"/>
              </w:rPr>
            </w:pPr>
            <w:r>
              <w:rPr>
                <w:rFonts w:hint="eastAsia" w:ascii="宋体" w:hAnsi="Times New Roman"/>
                <w:color w:val="000000"/>
              </w:rPr>
              <w:t>机械产生的噪声超过《建筑施工场界噪声限值》</w:t>
            </w:r>
          </w:p>
        </w:tc>
        <w:tc>
          <w:tcPr>
            <w:tcW w:w="1420" w:type="dxa"/>
          </w:tcPr>
          <w:p/>
        </w:tc>
        <w:tc>
          <w:tcPr>
            <w:tcW w:w="1421" w:type="dxa"/>
          </w:tcPr>
          <w:p/>
        </w:tc>
        <w:tc>
          <w:tcPr>
            <w:tcW w:w="14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tcPr>
          <w:p>
            <w:r>
              <w:rPr>
                <w:rFonts w:hint="eastAsia"/>
              </w:rPr>
              <w:t>63</w:t>
            </w:r>
          </w:p>
        </w:tc>
        <w:tc>
          <w:tcPr>
            <w:tcW w:w="660" w:type="dxa"/>
            <w:vMerge w:val="continue"/>
          </w:tcPr>
          <w:p/>
        </w:tc>
        <w:tc>
          <w:tcPr>
            <w:tcW w:w="3081" w:type="dxa"/>
          </w:tcPr>
          <w:p>
            <w:pPr>
              <w:spacing w:line="200" w:lineRule="exact"/>
              <w:jc w:val="left"/>
              <w:rPr>
                <w:rFonts w:ascii="宋体" w:hAnsi="Times New Roman"/>
                <w:color w:val="000000"/>
              </w:rPr>
            </w:pPr>
            <w:r>
              <w:rPr>
                <w:rFonts w:hint="eastAsia" w:ascii="宋体" w:hAnsi="Times New Roman"/>
                <w:color w:val="000000"/>
              </w:rPr>
              <w:t>整机不清洁、漏油、漏水</w:t>
            </w:r>
          </w:p>
        </w:tc>
        <w:tc>
          <w:tcPr>
            <w:tcW w:w="1420" w:type="dxa"/>
          </w:tcPr>
          <w:p/>
        </w:tc>
        <w:tc>
          <w:tcPr>
            <w:tcW w:w="1421" w:type="dxa"/>
          </w:tcPr>
          <w:p/>
        </w:tc>
        <w:tc>
          <w:tcPr>
            <w:tcW w:w="1421" w:type="dxa"/>
          </w:tcPr>
          <w:p/>
        </w:tc>
      </w:tr>
    </w:tbl>
    <w:p>
      <w:pPr>
        <w:jc w:val="center"/>
        <w:rPr>
          <w:rFonts w:ascii="黑体" w:hAnsi="Times New Roman" w:eastAsia="黑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5MmEzMDYzYmEyYjM4NTExOGQxZWQyN2EzYThkZWYifQ=="/>
  </w:docVars>
  <w:rsids>
    <w:rsidRoot w:val="2AC56668"/>
    <w:rsid w:val="006266EB"/>
    <w:rsid w:val="008F57E8"/>
    <w:rsid w:val="00C225E7"/>
    <w:rsid w:val="02653AC2"/>
    <w:rsid w:val="0C660968"/>
    <w:rsid w:val="0D5412ED"/>
    <w:rsid w:val="13F62D3A"/>
    <w:rsid w:val="16BB2988"/>
    <w:rsid w:val="1BBD6C02"/>
    <w:rsid w:val="1CC532BE"/>
    <w:rsid w:val="25BA672B"/>
    <w:rsid w:val="2A601BAB"/>
    <w:rsid w:val="2AC56668"/>
    <w:rsid w:val="3D263D3A"/>
    <w:rsid w:val="3FE83921"/>
    <w:rsid w:val="3FF64D54"/>
    <w:rsid w:val="429A7D6E"/>
    <w:rsid w:val="4A653901"/>
    <w:rsid w:val="4CBC5E3E"/>
    <w:rsid w:val="506C37B8"/>
    <w:rsid w:val="5099127C"/>
    <w:rsid w:val="516D193D"/>
    <w:rsid w:val="53D73494"/>
    <w:rsid w:val="543C3FCC"/>
    <w:rsid w:val="54D47A2B"/>
    <w:rsid w:val="560369EF"/>
    <w:rsid w:val="60545BDD"/>
    <w:rsid w:val="634A737E"/>
    <w:rsid w:val="6428574E"/>
    <w:rsid w:val="68136D8E"/>
    <w:rsid w:val="6B1F488C"/>
    <w:rsid w:val="71085AB8"/>
    <w:rsid w:val="72764003"/>
    <w:rsid w:val="7F16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13688</Words>
  <Characters>14376</Characters>
  <Lines>141</Lines>
  <Paragraphs>39</Paragraphs>
  <TotalTime>6</TotalTime>
  <ScaleCrop>false</ScaleCrop>
  <LinksUpToDate>false</LinksUpToDate>
  <CharactersWithSpaces>14669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2017-11-08T01:14:00Z</dcterms:created>
  <dc:creator>Administrator</dc:creator>
  <cp:lastModifiedBy>Sunshine~·</cp:lastModifiedBy>
  <dcterms:modified xsi:type="dcterms:W3CDTF">2022-05-06T02:07:59Z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771583AE43E14DE782BC9356C0ED4B4F</vt:lpwstr>
  </property>
</Properties>
</file>