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888" w:rsidRDefault="00090712" w:rsidP="00847888">
      <w:pPr>
        <w:jc w:val="center"/>
        <w:rPr>
          <w:rFonts w:ascii="华文中宋" w:eastAsia="华文中宋" w:hAnsi="华文中宋"/>
          <w:sz w:val="36"/>
          <w:szCs w:val="36"/>
        </w:rPr>
      </w:pPr>
      <w:r w:rsidRPr="00090712">
        <w:rPr>
          <w:rFonts w:ascii="华文中宋" w:eastAsia="华文中宋" w:hAnsi="华文中宋" w:hint="eastAsia"/>
          <w:sz w:val="36"/>
          <w:szCs w:val="36"/>
        </w:rPr>
        <w:t>四川省</w:t>
      </w:r>
      <w:r w:rsidR="00DD61B1">
        <w:rPr>
          <w:rFonts w:ascii="华文中宋" w:eastAsia="华文中宋" w:hAnsi="华文中宋" w:hint="eastAsia"/>
          <w:sz w:val="36"/>
          <w:szCs w:val="36"/>
        </w:rPr>
        <w:t>结构优质工程</w:t>
      </w:r>
      <w:r w:rsidR="00A36397">
        <w:rPr>
          <w:rFonts w:ascii="华文中宋" w:eastAsia="华文中宋" w:hAnsi="华文中宋" w:hint="eastAsia"/>
          <w:sz w:val="36"/>
          <w:szCs w:val="36"/>
        </w:rPr>
        <w:t>评选范围及</w:t>
      </w:r>
      <w:r w:rsidR="00847888">
        <w:rPr>
          <w:rFonts w:ascii="华文中宋" w:eastAsia="华文中宋" w:hAnsi="华文中宋"/>
          <w:sz w:val="36"/>
          <w:szCs w:val="36"/>
        </w:rPr>
        <w:t>规模要求</w:t>
      </w:r>
    </w:p>
    <w:p w:rsidR="00847888" w:rsidRDefault="00847888">
      <w:pPr>
        <w:rPr>
          <w:rFonts w:ascii="华文中宋" w:eastAsia="华文中宋" w:hAnsi="华文中宋"/>
          <w:sz w:val="36"/>
          <w:szCs w:val="36"/>
        </w:rPr>
      </w:pPr>
    </w:p>
    <w:p w:rsidR="00D9257E" w:rsidRPr="00D9257E" w:rsidRDefault="00D9257E">
      <w:pPr>
        <w:rPr>
          <w:rFonts w:asciiTheme="minorEastAsia" w:hAnsiTheme="minorEastAsia"/>
          <w:b/>
          <w:sz w:val="28"/>
          <w:szCs w:val="28"/>
        </w:rPr>
      </w:pPr>
      <w:r w:rsidRPr="00D9257E">
        <w:rPr>
          <w:rFonts w:asciiTheme="minorEastAsia" w:hAnsiTheme="minorEastAsia" w:hint="eastAsia"/>
          <w:b/>
          <w:sz w:val="28"/>
          <w:szCs w:val="28"/>
        </w:rPr>
        <w:t>一</w:t>
      </w:r>
      <w:r>
        <w:rPr>
          <w:rFonts w:asciiTheme="minorEastAsia" w:hAnsiTheme="minorEastAsia" w:hint="eastAsia"/>
          <w:b/>
          <w:sz w:val="28"/>
          <w:szCs w:val="28"/>
        </w:rPr>
        <w:t>、</w:t>
      </w:r>
      <w:proofErr w:type="gramStart"/>
      <w:r w:rsidRPr="00D9257E">
        <w:rPr>
          <w:rFonts w:asciiTheme="minorEastAsia" w:hAnsiTheme="minorEastAsia" w:hint="eastAsia"/>
          <w:b/>
          <w:sz w:val="28"/>
          <w:szCs w:val="28"/>
        </w:rPr>
        <w:t>省结构</w:t>
      </w:r>
      <w:proofErr w:type="gramEnd"/>
      <w:r w:rsidRPr="00D9257E">
        <w:rPr>
          <w:rFonts w:asciiTheme="minorEastAsia" w:hAnsiTheme="minorEastAsia" w:hint="eastAsia"/>
          <w:b/>
          <w:sz w:val="28"/>
          <w:szCs w:val="28"/>
        </w:rPr>
        <w:t>优质工程评选范围</w:t>
      </w:r>
    </w:p>
    <w:p w:rsidR="00D9257E" w:rsidRDefault="00D9257E" w:rsidP="00D9257E">
      <w:pPr>
        <w:ind w:firstLineChars="200" w:firstLine="560"/>
        <w:rPr>
          <w:rFonts w:asciiTheme="minorEastAsia" w:hAnsiTheme="minorEastAsia" w:hint="eastAsia"/>
          <w:sz w:val="28"/>
          <w:szCs w:val="28"/>
        </w:rPr>
      </w:pPr>
      <w:r w:rsidRPr="00D9257E">
        <w:rPr>
          <w:rFonts w:asciiTheme="minorEastAsia" w:hAnsiTheme="minorEastAsia" w:hint="eastAsia"/>
          <w:sz w:val="28"/>
          <w:szCs w:val="28"/>
        </w:rPr>
        <w:t>四川省行政区域内建设的建设工程项目和四川省建筑业企业承建的省外建设工程项目。</w:t>
      </w:r>
    </w:p>
    <w:p w:rsidR="008F61FF" w:rsidRDefault="008F61FF" w:rsidP="00D9257E">
      <w:pPr>
        <w:ind w:firstLineChars="200" w:firstLine="560"/>
        <w:rPr>
          <w:rFonts w:asciiTheme="minorEastAsia" w:hAnsiTheme="minorEastAsia" w:hint="eastAsia"/>
          <w:sz w:val="28"/>
          <w:szCs w:val="28"/>
        </w:rPr>
      </w:pPr>
      <w:proofErr w:type="gramStart"/>
      <w:r>
        <w:rPr>
          <w:rFonts w:asciiTheme="minorEastAsia" w:hAnsiTheme="minorEastAsia" w:hint="eastAsia"/>
          <w:sz w:val="28"/>
          <w:szCs w:val="28"/>
        </w:rPr>
        <w:t>省结构</w:t>
      </w:r>
      <w:proofErr w:type="gramEnd"/>
      <w:r>
        <w:rPr>
          <w:rFonts w:asciiTheme="minorEastAsia" w:hAnsiTheme="minorEastAsia" w:hint="eastAsia"/>
          <w:sz w:val="28"/>
          <w:szCs w:val="28"/>
        </w:rPr>
        <w:t>优质工程评选分为：</w:t>
      </w:r>
    </w:p>
    <w:p w:rsidR="008F61FF" w:rsidRPr="008F61FF" w:rsidRDefault="008F61FF" w:rsidP="008F61FF">
      <w:pPr>
        <w:pStyle w:val="a5"/>
        <w:numPr>
          <w:ilvl w:val="0"/>
          <w:numId w:val="1"/>
        </w:numPr>
        <w:ind w:firstLineChars="0"/>
        <w:rPr>
          <w:rFonts w:asciiTheme="minorEastAsia" w:hAnsiTheme="minorEastAsia" w:hint="eastAsia"/>
          <w:sz w:val="28"/>
          <w:szCs w:val="28"/>
        </w:rPr>
      </w:pPr>
      <w:r w:rsidRPr="008F61FF">
        <w:rPr>
          <w:rFonts w:asciiTheme="minorEastAsia" w:hAnsiTheme="minorEastAsia" w:hint="eastAsia"/>
          <w:sz w:val="28"/>
          <w:szCs w:val="28"/>
        </w:rPr>
        <w:t>房屋建筑工程</w:t>
      </w:r>
    </w:p>
    <w:p w:rsidR="008F61FF" w:rsidRDefault="008F61FF" w:rsidP="008F61FF">
      <w:pPr>
        <w:pStyle w:val="a5"/>
        <w:numPr>
          <w:ilvl w:val="0"/>
          <w:numId w:val="1"/>
        </w:numPr>
        <w:ind w:firstLineChars="0"/>
        <w:rPr>
          <w:rFonts w:asciiTheme="minorEastAsia" w:hAnsiTheme="minorEastAsia" w:hint="eastAsia"/>
          <w:sz w:val="28"/>
          <w:szCs w:val="28"/>
        </w:rPr>
      </w:pPr>
      <w:r w:rsidRPr="008F61FF">
        <w:rPr>
          <w:rFonts w:asciiTheme="minorEastAsia" w:hAnsiTheme="minorEastAsia" w:hint="eastAsia"/>
          <w:sz w:val="28"/>
          <w:szCs w:val="28"/>
        </w:rPr>
        <w:t>市政工程</w:t>
      </w:r>
    </w:p>
    <w:p w:rsidR="008F61FF" w:rsidRPr="008F61FF" w:rsidRDefault="008F61FF" w:rsidP="008F61FF">
      <w:pPr>
        <w:pStyle w:val="a5"/>
        <w:numPr>
          <w:ilvl w:val="0"/>
          <w:numId w:val="1"/>
        </w:numPr>
        <w:ind w:firstLineChars="0"/>
        <w:rPr>
          <w:rFonts w:asciiTheme="minorEastAsia" w:hAnsiTheme="minorEastAsia"/>
          <w:sz w:val="28"/>
          <w:szCs w:val="28"/>
        </w:rPr>
      </w:pPr>
      <w:r w:rsidRPr="008F61FF">
        <w:rPr>
          <w:rFonts w:asciiTheme="minorEastAsia" w:hAnsiTheme="minorEastAsia" w:hint="eastAsia"/>
          <w:sz w:val="28"/>
          <w:szCs w:val="28"/>
        </w:rPr>
        <w:t>结构形式复杂、施工难度较大或建筑风格独特、结构设计新颖、技术先进的工程</w:t>
      </w:r>
      <w:bookmarkStart w:id="0" w:name="_GoBack"/>
      <w:bookmarkEnd w:id="0"/>
    </w:p>
    <w:p w:rsidR="00D9257E" w:rsidRPr="00D9257E" w:rsidRDefault="00D9257E" w:rsidP="00D9257E">
      <w:pPr>
        <w:ind w:firstLineChars="200" w:firstLine="560"/>
        <w:rPr>
          <w:rFonts w:asciiTheme="minorEastAsia" w:hAnsiTheme="minorEastAsia"/>
          <w:sz w:val="28"/>
          <w:szCs w:val="28"/>
        </w:rPr>
      </w:pPr>
      <w:r w:rsidRPr="00D9257E">
        <w:rPr>
          <w:rFonts w:asciiTheme="minorEastAsia" w:hAnsiTheme="minorEastAsia" w:hint="eastAsia"/>
          <w:sz w:val="28"/>
          <w:szCs w:val="28"/>
        </w:rPr>
        <w:t>有下列情形之一的工程不得申报：</w:t>
      </w:r>
    </w:p>
    <w:p w:rsidR="00D9257E" w:rsidRPr="00D9257E" w:rsidRDefault="00D9257E" w:rsidP="00D9257E">
      <w:pPr>
        <w:ind w:firstLineChars="200" w:firstLine="560"/>
        <w:rPr>
          <w:rFonts w:asciiTheme="minorEastAsia" w:hAnsiTheme="minorEastAsia"/>
          <w:sz w:val="28"/>
          <w:szCs w:val="28"/>
        </w:rPr>
      </w:pPr>
      <w:r w:rsidRPr="00D9257E">
        <w:rPr>
          <w:rFonts w:asciiTheme="minorEastAsia" w:hAnsiTheme="minorEastAsia" w:hint="eastAsia"/>
          <w:sz w:val="28"/>
          <w:szCs w:val="28"/>
        </w:rPr>
        <w:t>（一）原有建筑物改建、扩建的；</w:t>
      </w:r>
    </w:p>
    <w:p w:rsidR="00D9257E" w:rsidRPr="00D9257E" w:rsidRDefault="00D9257E" w:rsidP="00D9257E">
      <w:pPr>
        <w:ind w:firstLineChars="200" w:firstLine="560"/>
        <w:rPr>
          <w:rFonts w:asciiTheme="minorEastAsia" w:hAnsiTheme="minorEastAsia"/>
          <w:sz w:val="28"/>
          <w:szCs w:val="28"/>
        </w:rPr>
      </w:pPr>
      <w:r w:rsidRPr="00D9257E">
        <w:rPr>
          <w:rFonts w:asciiTheme="minorEastAsia" w:hAnsiTheme="minorEastAsia" w:hint="eastAsia"/>
          <w:sz w:val="28"/>
          <w:szCs w:val="28"/>
        </w:rPr>
        <w:t>（二）建设手续不齐全或违法建设的；</w:t>
      </w:r>
    </w:p>
    <w:p w:rsidR="00D9257E" w:rsidRPr="00D9257E" w:rsidRDefault="00D9257E" w:rsidP="00D9257E">
      <w:pPr>
        <w:ind w:firstLineChars="200" w:firstLine="560"/>
        <w:rPr>
          <w:rFonts w:asciiTheme="minorEastAsia" w:hAnsiTheme="minorEastAsia"/>
          <w:sz w:val="28"/>
          <w:szCs w:val="28"/>
        </w:rPr>
      </w:pPr>
      <w:r w:rsidRPr="00D9257E">
        <w:rPr>
          <w:rFonts w:asciiTheme="minorEastAsia" w:hAnsiTheme="minorEastAsia" w:hint="eastAsia"/>
          <w:sz w:val="28"/>
          <w:szCs w:val="28"/>
        </w:rPr>
        <w:t>（三）使用国家和地方明令淘汰的建筑材料及构配件的；</w:t>
      </w:r>
    </w:p>
    <w:p w:rsidR="00D9257E" w:rsidRPr="00D9257E" w:rsidRDefault="00D9257E" w:rsidP="00D9257E">
      <w:pPr>
        <w:ind w:firstLineChars="200" w:firstLine="560"/>
        <w:rPr>
          <w:rFonts w:asciiTheme="minorEastAsia" w:hAnsiTheme="minorEastAsia"/>
          <w:sz w:val="28"/>
          <w:szCs w:val="28"/>
        </w:rPr>
      </w:pPr>
      <w:r w:rsidRPr="00D9257E">
        <w:rPr>
          <w:rFonts w:asciiTheme="minorEastAsia" w:hAnsiTheme="minorEastAsia" w:hint="eastAsia"/>
          <w:sz w:val="28"/>
          <w:szCs w:val="28"/>
        </w:rPr>
        <w:t>（四）施工过程中发生质量、安全责任事故以及在社会上造成恶劣影响的其他事件的；</w:t>
      </w:r>
    </w:p>
    <w:p w:rsidR="00D9257E" w:rsidRDefault="00D9257E" w:rsidP="00D9257E">
      <w:pPr>
        <w:ind w:firstLineChars="200" w:firstLine="560"/>
        <w:rPr>
          <w:rFonts w:asciiTheme="minorEastAsia" w:hAnsiTheme="minorEastAsia"/>
          <w:sz w:val="28"/>
          <w:szCs w:val="28"/>
        </w:rPr>
      </w:pPr>
      <w:r w:rsidRPr="00D9257E">
        <w:rPr>
          <w:rFonts w:asciiTheme="minorEastAsia" w:hAnsiTheme="minorEastAsia" w:hint="eastAsia"/>
          <w:sz w:val="28"/>
          <w:szCs w:val="28"/>
        </w:rPr>
        <w:t>（五）因违反工程质量相关规定受到行政处罚的。</w:t>
      </w:r>
    </w:p>
    <w:p w:rsidR="00D9257E" w:rsidRPr="00D9257E" w:rsidRDefault="00D9257E" w:rsidP="00D9257E">
      <w:pPr>
        <w:rPr>
          <w:rFonts w:asciiTheme="minorEastAsia" w:hAnsiTheme="minorEastAsia"/>
          <w:b/>
          <w:sz w:val="28"/>
          <w:szCs w:val="28"/>
        </w:rPr>
      </w:pPr>
      <w:r w:rsidRPr="00D9257E">
        <w:rPr>
          <w:rFonts w:asciiTheme="minorEastAsia" w:hAnsiTheme="minorEastAsia" w:hint="eastAsia"/>
          <w:b/>
          <w:sz w:val="28"/>
          <w:szCs w:val="28"/>
        </w:rPr>
        <w:t>二、</w:t>
      </w:r>
      <w:proofErr w:type="gramStart"/>
      <w:r>
        <w:rPr>
          <w:rFonts w:asciiTheme="minorEastAsia" w:hAnsiTheme="minorEastAsia" w:hint="eastAsia"/>
          <w:b/>
          <w:sz w:val="28"/>
          <w:szCs w:val="28"/>
        </w:rPr>
        <w:t>省结构</w:t>
      </w:r>
      <w:proofErr w:type="gramEnd"/>
      <w:r>
        <w:rPr>
          <w:rFonts w:asciiTheme="minorEastAsia" w:hAnsiTheme="minorEastAsia" w:hint="eastAsia"/>
          <w:b/>
          <w:sz w:val="28"/>
          <w:szCs w:val="28"/>
        </w:rPr>
        <w:t>优质工程评选</w:t>
      </w:r>
      <w:r w:rsidRPr="00D9257E">
        <w:rPr>
          <w:rFonts w:asciiTheme="minorEastAsia" w:hAnsiTheme="minorEastAsia" w:hint="eastAsia"/>
          <w:b/>
          <w:sz w:val="28"/>
          <w:szCs w:val="28"/>
        </w:rPr>
        <w:t>规模要求</w:t>
      </w:r>
    </w:p>
    <w:p w:rsidR="00DD61B1" w:rsidRPr="00DD61B1" w:rsidRDefault="00DD61B1" w:rsidP="00DD61B1">
      <w:pPr>
        <w:rPr>
          <w:rFonts w:asciiTheme="minorEastAsia" w:hAnsiTheme="minorEastAsia"/>
          <w:sz w:val="28"/>
          <w:szCs w:val="28"/>
        </w:rPr>
      </w:pPr>
      <w:r w:rsidRPr="00DD61B1">
        <w:rPr>
          <w:rFonts w:asciiTheme="minorEastAsia" w:hAnsiTheme="minorEastAsia" w:hint="eastAsia"/>
          <w:sz w:val="28"/>
          <w:szCs w:val="28"/>
        </w:rPr>
        <w:t>（一）房屋建筑工程</w:t>
      </w:r>
    </w:p>
    <w:p w:rsidR="00DD61B1" w:rsidRPr="00DD61B1" w:rsidRDefault="00DD61B1" w:rsidP="00DD61B1">
      <w:pPr>
        <w:rPr>
          <w:rFonts w:asciiTheme="minorEastAsia" w:hAnsiTheme="minorEastAsia"/>
          <w:sz w:val="28"/>
          <w:szCs w:val="28"/>
        </w:rPr>
      </w:pPr>
      <w:r w:rsidRPr="00DD61B1">
        <w:rPr>
          <w:rFonts w:asciiTheme="minorEastAsia" w:hAnsiTheme="minorEastAsia" w:hint="eastAsia"/>
          <w:sz w:val="28"/>
          <w:szCs w:val="28"/>
        </w:rPr>
        <w:t>1.单体住宅工程面积5000平方米及以上；</w:t>
      </w:r>
    </w:p>
    <w:p w:rsidR="00DD61B1" w:rsidRPr="00DD61B1" w:rsidRDefault="00DD61B1" w:rsidP="00DD61B1">
      <w:pPr>
        <w:rPr>
          <w:rFonts w:asciiTheme="minorEastAsia" w:hAnsiTheme="minorEastAsia"/>
          <w:sz w:val="28"/>
          <w:szCs w:val="28"/>
        </w:rPr>
      </w:pPr>
      <w:r w:rsidRPr="00DD61B1">
        <w:rPr>
          <w:rFonts w:asciiTheme="minorEastAsia" w:hAnsiTheme="minorEastAsia" w:hint="eastAsia"/>
          <w:sz w:val="28"/>
          <w:szCs w:val="28"/>
        </w:rPr>
        <w:t>2.单体公共建筑及综合楼面积10000平方米及以上；</w:t>
      </w:r>
    </w:p>
    <w:p w:rsidR="00DD61B1" w:rsidRPr="00DD61B1" w:rsidRDefault="00DD61B1" w:rsidP="00DD61B1">
      <w:pPr>
        <w:rPr>
          <w:rFonts w:asciiTheme="minorEastAsia" w:hAnsiTheme="minorEastAsia"/>
          <w:sz w:val="28"/>
          <w:szCs w:val="28"/>
        </w:rPr>
      </w:pPr>
      <w:r w:rsidRPr="00DD61B1">
        <w:rPr>
          <w:rFonts w:asciiTheme="minorEastAsia" w:hAnsiTheme="minorEastAsia" w:hint="eastAsia"/>
          <w:sz w:val="28"/>
          <w:szCs w:val="28"/>
        </w:rPr>
        <w:t>3.单体工业建筑面积8500平方米及以上；</w:t>
      </w:r>
    </w:p>
    <w:p w:rsidR="00DD61B1" w:rsidRPr="00DD61B1" w:rsidRDefault="00DD61B1" w:rsidP="00DD61B1">
      <w:pPr>
        <w:rPr>
          <w:rFonts w:asciiTheme="minorEastAsia" w:hAnsiTheme="minorEastAsia"/>
          <w:sz w:val="28"/>
          <w:szCs w:val="28"/>
        </w:rPr>
      </w:pPr>
      <w:r w:rsidRPr="00DD61B1">
        <w:rPr>
          <w:rFonts w:asciiTheme="minorEastAsia" w:hAnsiTheme="minorEastAsia" w:hint="eastAsia"/>
          <w:sz w:val="28"/>
          <w:szCs w:val="28"/>
        </w:rPr>
        <w:lastRenderedPageBreak/>
        <w:t>4.1.5万座及以上的体育场；</w:t>
      </w:r>
    </w:p>
    <w:p w:rsidR="00DD61B1" w:rsidRPr="00DD61B1" w:rsidRDefault="00DD61B1" w:rsidP="00DD61B1">
      <w:pPr>
        <w:rPr>
          <w:rFonts w:asciiTheme="minorEastAsia" w:hAnsiTheme="minorEastAsia"/>
          <w:sz w:val="28"/>
          <w:szCs w:val="28"/>
        </w:rPr>
      </w:pPr>
      <w:r w:rsidRPr="00DD61B1">
        <w:rPr>
          <w:rFonts w:asciiTheme="minorEastAsia" w:hAnsiTheme="minorEastAsia" w:hint="eastAsia"/>
          <w:sz w:val="28"/>
          <w:szCs w:val="28"/>
        </w:rPr>
        <w:t>5.2000座及以上的体育馆；</w:t>
      </w:r>
    </w:p>
    <w:p w:rsidR="00DD61B1" w:rsidRPr="00DD61B1" w:rsidRDefault="00DD61B1" w:rsidP="00DD61B1">
      <w:pPr>
        <w:rPr>
          <w:rFonts w:asciiTheme="minorEastAsia" w:hAnsiTheme="minorEastAsia"/>
          <w:sz w:val="28"/>
          <w:szCs w:val="28"/>
        </w:rPr>
      </w:pPr>
      <w:r w:rsidRPr="00DD61B1">
        <w:rPr>
          <w:rFonts w:asciiTheme="minorEastAsia" w:hAnsiTheme="minorEastAsia" w:hint="eastAsia"/>
          <w:sz w:val="28"/>
          <w:szCs w:val="28"/>
        </w:rPr>
        <w:t>6.1000座及以上的游泳馆；</w:t>
      </w:r>
    </w:p>
    <w:p w:rsidR="00DD61B1" w:rsidRPr="00DD61B1" w:rsidRDefault="00DD61B1" w:rsidP="00DD61B1">
      <w:pPr>
        <w:rPr>
          <w:rFonts w:asciiTheme="minorEastAsia" w:hAnsiTheme="minorEastAsia"/>
          <w:sz w:val="28"/>
          <w:szCs w:val="28"/>
        </w:rPr>
      </w:pPr>
      <w:r w:rsidRPr="00DD61B1">
        <w:rPr>
          <w:rFonts w:asciiTheme="minorEastAsia" w:hAnsiTheme="minorEastAsia" w:hint="eastAsia"/>
          <w:sz w:val="28"/>
          <w:szCs w:val="28"/>
        </w:rPr>
        <w:t>7.500座及以上的影剧院（或多功能厅）。</w:t>
      </w:r>
    </w:p>
    <w:p w:rsidR="00DD61B1" w:rsidRPr="00DD61B1" w:rsidRDefault="00DD61B1" w:rsidP="00D9257E">
      <w:pPr>
        <w:ind w:firstLineChars="200" w:firstLine="560"/>
        <w:rPr>
          <w:rFonts w:asciiTheme="minorEastAsia" w:hAnsiTheme="minorEastAsia"/>
          <w:sz w:val="28"/>
          <w:szCs w:val="28"/>
        </w:rPr>
      </w:pPr>
      <w:r w:rsidRPr="00DD61B1">
        <w:rPr>
          <w:rFonts w:asciiTheme="minorEastAsia" w:hAnsiTheme="minorEastAsia" w:hint="eastAsia"/>
          <w:sz w:val="28"/>
          <w:szCs w:val="28"/>
        </w:rPr>
        <w:t>上一年度超5000平方米的报监项目数量占比不足总报监数量10%的县（市、区），可适当降低标准至上述规模的70%。</w:t>
      </w:r>
    </w:p>
    <w:p w:rsidR="00DD61B1" w:rsidRPr="00DD61B1" w:rsidRDefault="00DD61B1" w:rsidP="00DD61B1">
      <w:pPr>
        <w:rPr>
          <w:rFonts w:asciiTheme="minorEastAsia" w:hAnsiTheme="minorEastAsia"/>
          <w:sz w:val="28"/>
          <w:szCs w:val="28"/>
        </w:rPr>
      </w:pPr>
      <w:r w:rsidRPr="00DD61B1">
        <w:rPr>
          <w:rFonts w:asciiTheme="minorEastAsia" w:hAnsiTheme="minorEastAsia" w:hint="eastAsia"/>
          <w:sz w:val="28"/>
          <w:szCs w:val="28"/>
        </w:rPr>
        <w:t>（二）市政工程</w:t>
      </w:r>
    </w:p>
    <w:p w:rsidR="00DD61B1" w:rsidRPr="00DD61B1" w:rsidRDefault="00DD61B1" w:rsidP="00DD61B1">
      <w:pPr>
        <w:rPr>
          <w:rFonts w:asciiTheme="minorEastAsia" w:hAnsiTheme="minorEastAsia"/>
          <w:sz w:val="28"/>
          <w:szCs w:val="28"/>
        </w:rPr>
      </w:pPr>
      <w:r w:rsidRPr="00DD61B1">
        <w:rPr>
          <w:rFonts w:asciiTheme="minorEastAsia" w:hAnsiTheme="minorEastAsia" w:hint="eastAsia"/>
          <w:sz w:val="28"/>
          <w:szCs w:val="28"/>
        </w:rPr>
        <w:t>1.工程造价2000万元及以上的市政桥梁、隧道工程；</w:t>
      </w:r>
    </w:p>
    <w:p w:rsidR="00DD61B1" w:rsidRPr="00DD61B1" w:rsidRDefault="00DD61B1" w:rsidP="00DD61B1">
      <w:pPr>
        <w:rPr>
          <w:rFonts w:asciiTheme="minorEastAsia" w:hAnsiTheme="minorEastAsia"/>
          <w:sz w:val="28"/>
          <w:szCs w:val="28"/>
        </w:rPr>
      </w:pPr>
      <w:r w:rsidRPr="00DD61B1">
        <w:rPr>
          <w:rFonts w:asciiTheme="minorEastAsia" w:hAnsiTheme="minorEastAsia" w:hint="eastAsia"/>
          <w:sz w:val="28"/>
          <w:szCs w:val="28"/>
        </w:rPr>
        <w:t>2.工程造价5000万元及以上城市轨道交通工程；</w:t>
      </w:r>
    </w:p>
    <w:p w:rsidR="00DD61B1" w:rsidRPr="00DD61B1" w:rsidRDefault="00DD61B1" w:rsidP="00DD61B1">
      <w:pPr>
        <w:rPr>
          <w:rFonts w:asciiTheme="minorEastAsia" w:hAnsiTheme="minorEastAsia"/>
          <w:sz w:val="28"/>
          <w:szCs w:val="28"/>
        </w:rPr>
      </w:pPr>
      <w:r w:rsidRPr="00DD61B1">
        <w:rPr>
          <w:rFonts w:asciiTheme="minorEastAsia" w:hAnsiTheme="minorEastAsia" w:hint="eastAsia"/>
          <w:sz w:val="28"/>
          <w:szCs w:val="28"/>
        </w:rPr>
        <w:t>3.工程造价1000万元及以上污水处理厂、水厂、垃圾处理厂（场）等市政基础设施工程。</w:t>
      </w:r>
    </w:p>
    <w:p w:rsidR="00DD61B1" w:rsidRPr="00DD61B1" w:rsidRDefault="00DD61B1" w:rsidP="00DD61B1">
      <w:pPr>
        <w:rPr>
          <w:rFonts w:asciiTheme="minorEastAsia" w:hAnsiTheme="minorEastAsia"/>
          <w:sz w:val="28"/>
          <w:szCs w:val="28"/>
        </w:rPr>
      </w:pPr>
      <w:r w:rsidRPr="00DD61B1">
        <w:rPr>
          <w:rFonts w:asciiTheme="minorEastAsia" w:hAnsiTheme="minorEastAsia" w:hint="eastAsia"/>
          <w:sz w:val="28"/>
          <w:szCs w:val="28"/>
        </w:rPr>
        <w:t>（三）结构形式复杂、施工难度较大或建筑风格独特、结构设计新颖、技术先进的工程，规模可适当低于上述要求。</w:t>
      </w:r>
    </w:p>
    <w:p w:rsidR="00DD61B1" w:rsidRPr="00DD61B1" w:rsidRDefault="00DD61B1" w:rsidP="00D9257E">
      <w:pPr>
        <w:rPr>
          <w:rFonts w:asciiTheme="minorEastAsia" w:hAnsiTheme="minorEastAsia"/>
          <w:sz w:val="28"/>
          <w:szCs w:val="28"/>
        </w:rPr>
      </w:pPr>
    </w:p>
    <w:sectPr w:rsidR="00DD61B1" w:rsidRPr="00DD61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F1F" w:rsidRDefault="00147F1F" w:rsidP="00EF42CF">
      <w:r>
        <w:separator/>
      </w:r>
    </w:p>
  </w:endnote>
  <w:endnote w:type="continuationSeparator" w:id="0">
    <w:p w:rsidR="00147F1F" w:rsidRDefault="00147F1F" w:rsidP="00EF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F1F" w:rsidRDefault="00147F1F" w:rsidP="00EF42CF">
      <w:r>
        <w:separator/>
      </w:r>
    </w:p>
  </w:footnote>
  <w:footnote w:type="continuationSeparator" w:id="0">
    <w:p w:rsidR="00147F1F" w:rsidRDefault="00147F1F" w:rsidP="00EF42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91750"/>
    <w:multiLevelType w:val="hybridMultilevel"/>
    <w:tmpl w:val="507E8062"/>
    <w:lvl w:ilvl="0" w:tplc="4A8A0286">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810"/>
    <w:rsid w:val="00017D16"/>
    <w:rsid w:val="0002639F"/>
    <w:rsid w:val="000319F1"/>
    <w:rsid w:val="000364FA"/>
    <w:rsid w:val="00046D1B"/>
    <w:rsid w:val="00060910"/>
    <w:rsid w:val="00061EC5"/>
    <w:rsid w:val="00081B3E"/>
    <w:rsid w:val="00090712"/>
    <w:rsid w:val="00095841"/>
    <w:rsid w:val="000A7127"/>
    <w:rsid w:val="000B7D7B"/>
    <w:rsid w:val="000E5DB0"/>
    <w:rsid w:val="00103CD3"/>
    <w:rsid w:val="001217FF"/>
    <w:rsid w:val="00122ACC"/>
    <w:rsid w:val="00132E67"/>
    <w:rsid w:val="0013302C"/>
    <w:rsid w:val="00147F1F"/>
    <w:rsid w:val="001827BF"/>
    <w:rsid w:val="001A243E"/>
    <w:rsid w:val="001C3813"/>
    <w:rsid w:val="001C6240"/>
    <w:rsid w:val="001D6F68"/>
    <w:rsid w:val="00211009"/>
    <w:rsid w:val="00225314"/>
    <w:rsid w:val="002579D9"/>
    <w:rsid w:val="002625AB"/>
    <w:rsid w:val="002825CF"/>
    <w:rsid w:val="00294A83"/>
    <w:rsid w:val="002C33D4"/>
    <w:rsid w:val="002C4EEF"/>
    <w:rsid w:val="002E3F90"/>
    <w:rsid w:val="0032285C"/>
    <w:rsid w:val="003518C4"/>
    <w:rsid w:val="0036247F"/>
    <w:rsid w:val="003824B6"/>
    <w:rsid w:val="003901B5"/>
    <w:rsid w:val="003948FC"/>
    <w:rsid w:val="003C4EB0"/>
    <w:rsid w:val="003D547A"/>
    <w:rsid w:val="003D6787"/>
    <w:rsid w:val="003E2363"/>
    <w:rsid w:val="00402EC1"/>
    <w:rsid w:val="00421FE9"/>
    <w:rsid w:val="004307E7"/>
    <w:rsid w:val="00437C1E"/>
    <w:rsid w:val="00451A19"/>
    <w:rsid w:val="0048610D"/>
    <w:rsid w:val="00496860"/>
    <w:rsid w:val="00500F3F"/>
    <w:rsid w:val="00506EDF"/>
    <w:rsid w:val="0051576C"/>
    <w:rsid w:val="005551D9"/>
    <w:rsid w:val="00562176"/>
    <w:rsid w:val="0058167E"/>
    <w:rsid w:val="00594FBD"/>
    <w:rsid w:val="005F7199"/>
    <w:rsid w:val="006023D0"/>
    <w:rsid w:val="0061794A"/>
    <w:rsid w:val="00641E66"/>
    <w:rsid w:val="006712FE"/>
    <w:rsid w:val="006809F3"/>
    <w:rsid w:val="006C023E"/>
    <w:rsid w:val="006E174A"/>
    <w:rsid w:val="006F4376"/>
    <w:rsid w:val="00736259"/>
    <w:rsid w:val="00765ABE"/>
    <w:rsid w:val="00787BC0"/>
    <w:rsid w:val="00790041"/>
    <w:rsid w:val="007A4776"/>
    <w:rsid w:val="007D02A2"/>
    <w:rsid w:val="007D0CA6"/>
    <w:rsid w:val="007D4900"/>
    <w:rsid w:val="00805C83"/>
    <w:rsid w:val="0084662B"/>
    <w:rsid w:val="00847888"/>
    <w:rsid w:val="00896810"/>
    <w:rsid w:val="008A3AA1"/>
    <w:rsid w:val="008A6A35"/>
    <w:rsid w:val="008A7D50"/>
    <w:rsid w:val="008B0609"/>
    <w:rsid w:val="008E25EF"/>
    <w:rsid w:val="008F61FF"/>
    <w:rsid w:val="009750C7"/>
    <w:rsid w:val="00A16A03"/>
    <w:rsid w:val="00A36397"/>
    <w:rsid w:val="00A4290C"/>
    <w:rsid w:val="00A547F2"/>
    <w:rsid w:val="00A96DCC"/>
    <w:rsid w:val="00AA2CAE"/>
    <w:rsid w:val="00AE2C9B"/>
    <w:rsid w:val="00AE4FD4"/>
    <w:rsid w:val="00AF27D8"/>
    <w:rsid w:val="00B007F0"/>
    <w:rsid w:val="00B17816"/>
    <w:rsid w:val="00B46E24"/>
    <w:rsid w:val="00B645D3"/>
    <w:rsid w:val="00B72078"/>
    <w:rsid w:val="00BF7BEB"/>
    <w:rsid w:val="00C34152"/>
    <w:rsid w:val="00CC402A"/>
    <w:rsid w:val="00CD5086"/>
    <w:rsid w:val="00D114BA"/>
    <w:rsid w:val="00D2383A"/>
    <w:rsid w:val="00D46A6B"/>
    <w:rsid w:val="00D60409"/>
    <w:rsid w:val="00D6209B"/>
    <w:rsid w:val="00D66390"/>
    <w:rsid w:val="00D75FA7"/>
    <w:rsid w:val="00D9257E"/>
    <w:rsid w:val="00D941C7"/>
    <w:rsid w:val="00DD0035"/>
    <w:rsid w:val="00DD3CC1"/>
    <w:rsid w:val="00DD45BB"/>
    <w:rsid w:val="00DD61B1"/>
    <w:rsid w:val="00DD6F36"/>
    <w:rsid w:val="00DE73FC"/>
    <w:rsid w:val="00E21E12"/>
    <w:rsid w:val="00E460FA"/>
    <w:rsid w:val="00E540B2"/>
    <w:rsid w:val="00EB0DAC"/>
    <w:rsid w:val="00EC7FBB"/>
    <w:rsid w:val="00ED51C7"/>
    <w:rsid w:val="00ED61AF"/>
    <w:rsid w:val="00EE076B"/>
    <w:rsid w:val="00EE520B"/>
    <w:rsid w:val="00EF42CF"/>
    <w:rsid w:val="00F12AD7"/>
    <w:rsid w:val="00F278C9"/>
    <w:rsid w:val="00F33DB2"/>
    <w:rsid w:val="00F44C89"/>
    <w:rsid w:val="00F800EE"/>
    <w:rsid w:val="00F91FC8"/>
    <w:rsid w:val="00F943B9"/>
    <w:rsid w:val="00FB6CA4"/>
    <w:rsid w:val="00FD1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42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42CF"/>
    <w:rPr>
      <w:sz w:val="18"/>
      <w:szCs w:val="18"/>
    </w:rPr>
  </w:style>
  <w:style w:type="paragraph" w:styleId="a4">
    <w:name w:val="footer"/>
    <w:basedOn w:val="a"/>
    <w:link w:val="Char0"/>
    <w:uiPriority w:val="99"/>
    <w:unhideWhenUsed/>
    <w:rsid w:val="00EF42CF"/>
    <w:pPr>
      <w:tabs>
        <w:tab w:val="center" w:pos="4153"/>
        <w:tab w:val="right" w:pos="8306"/>
      </w:tabs>
      <w:snapToGrid w:val="0"/>
      <w:jc w:val="left"/>
    </w:pPr>
    <w:rPr>
      <w:sz w:val="18"/>
      <w:szCs w:val="18"/>
    </w:rPr>
  </w:style>
  <w:style w:type="character" w:customStyle="1" w:styleId="Char0">
    <w:name w:val="页脚 Char"/>
    <w:basedOn w:val="a0"/>
    <w:link w:val="a4"/>
    <w:uiPriority w:val="99"/>
    <w:rsid w:val="00EF42CF"/>
    <w:rPr>
      <w:sz w:val="18"/>
      <w:szCs w:val="18"/>
    </w:rPr>
  </w:style>
  <w:style w:type="paragraph" w:styleId="a5">
    <w:name w:val="List Paragraph"/>
    <w:basedOn w:val="a"/>
    <w:uiPriority w:val="34"/>
    <w:qFormat/>
    <w:rsid w:val="00A3639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42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42CF"/>
    <w:rPr>
      <w:sz w:val="18"/>
      <w:szCs w:val="18"/>
    </w:rPr>
  </w:style>
  <w:style w:type="paragraph" w:styleId="a4">
    <w:name w:val="footer"/>
    <w:basedOn w:val="a"/>
    <w:link w:val="Char0"/>
    <w:uiPriority w:val="99"/>
    <w:unhideWhenUsed/>
    <w:rsid w:val="00EF42CF"/>
    <w:pPr>
      <w:tabs>
        <w:tab w:val="center" w:pos="4153"/>
        <w:tab w:val="right" w:pos="8306"/>
      </w:tabs>
      <w:snapToGrid w:val="0"/>
      <w:jc w:val="left"/>
    </w:pPr>
    <w:rPr>
      <w:sz w:val="18"/>
      <w:szCs w:val="18"/>
    </w:rPr>
  </w:style>
  <w:style w:type="character" w:customStyle="1" w:styleId="Char0">
    <w:name w:val="页脚 Char"/>
    <w:basedOn w:val="a0"/>
    <w:link w:val="a4"/>
    <w:uiPriority w:val="99"/>
    <w:rsid w:val="00EF42CF"/>
    <w:rPr>
      <w:sz w:val="18"/>
      <w:szCs w:val="18"/>
    </w:rPr>
  </w:style>
  <w:style w:type="paragraph" w:styleId="a5">
    <w:name w:val="List Paragraph"/>
    <w:basedOn w:val="a"/>
    <w:uiPriority w:val="34"/>
    <w:qFormat/>
    <w:rsid w:val="00A3639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97</Words>
  <Characters>555</Characters>
  <Application>Microsoft Office Word</Application>
  <DocSecurity>0</DocSecurity>
  <Lines>4</Lines>
  <Paragraphs>1</Paragraphs>
  <ScaleCrop>false</ScaleCrop>
  <Company/>
  <LinksUpToDate>false</LinksUpToDate>
  <CharactersWithSpaces>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黄建娟</dc:creator>
  <cp:keywords/>
  <dc:description/>
  <cp:lastModifiedBy>黄建娟</cp:lastModifiedBy>
  <cp:revision>12</cp:revision>
  <dcterms:created xsi:type="dcterms:W3CDTF">2022-04-24T09:32:00Z</dcterms:created>
  <dcterms:modified xsi:type="dcterms:W3CDTF">2022-05-07T09:05:00Z</dcterms:modified>
</cp:coreProperties>
</file>