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8" w:afterAutospacing="0" w:line="17" w:lineRule="atLeast"/>
        <w:ind w:left="0" w:right="0" w:firstLine="0" w:firstLineChars="0"/>
        <w:jc w:val="center"/>
        <w:textAlignment w:val="auto"/>
        <w:rPr>
          <w:rFonts w:ascii="Microsoft YaHei UI" w:hAnsi="Microsoft YaHei UI" w:eastAsia="Microsoft YaHei UI" w:cs="Microsoft YaHei UI"/>
          <w:i w:val="0"/>
          <w:iCs w:val="0"/>
          <w:caps w:val="0"/>
          <w:color w:val="222222"/>
          <w:spacing w:val="7"/>
          <w:sz w:val="36"/>
          <w:szCs w:val="36"/>
        </w:rPr>
      </w:pPr>
      <w:bookmarkStart w:id="0" w:name="_GoBack"/>
      <w:r>
        <w:rPr>
          <w:rFonts w:hint="eastAsia" w:ascii="Microsoft YaHei UI" w:hAnsi="Microsoft YaHei UI" w:eastAsia="Microsoft YaHei UI" w:cs="Microsoft YaHei UI"/>
          <w:i w:val="0"/>
          <w:iCs w:val="0"/>
          <w:caps w:val="0"/>
          <w:color w:val="222222"/>
          <w:spacing w:val="7"/>
          <w:sz w:val="36"/>
          <w:szCs w:val="36"/>
          <w:shd w:val="clear" w:fill="FFFFFF"/>
        </w:rPr>
        <w:t>关于开展建筑业企业主要指标季度调查工作的通知</w:t>
      </w:r>
    </w:p>
    <w:bookmarkEnd w:id="0"/>
    <w:p>
      <w:pPr>
        <w:jc w:val="center"/>
        <w:rPr>
          <w:rStyle w:val="6"/>
          <w:rFonts w:hint="eastAsia" w:ascii="Microsoft YaHei UI" w:hAnsi="Microsoft YaHei UI" w:eastAsia="Microsoft YaHei UI" w:cs="Microsoft YaHei UI"/>
          <w:i w:val="0"/>
          <w:iCs w:val="0"/>
          <w:caps w:val="0"/>
          <w:spacing w:val="7"/>
          <w:sz w:val="18"/>
          <w:szCs w:val="18"/>
          <w:shd w:val="clear" w:fill="FFFFFF"/>
          <w:lang w:val="en-US" w:eastAsia="zh-CN"/>
        </w:rPr>
      </w:pPr>
      <w:r>
        <w:rPr>
          <w:rFonts w:ascii="Microsoft YaHei UI" w:hAnsi="Microsoft YaHei UI" w:eastAsia="Microsoft YaHei UI" w:cs="Microsoft YaHei UI"/>
          <w:i w:val="0"/>
          <w:iCs w:val="0"/>
          <w:caps w:val="0"/>
          <w:spacing w:val="7"/>
          <w:sz w:val="18"/>
          <w:szCs w:val="18"/>
          <w:shd w:val="clear" w:fill="FFFFFF"/>
        </w:rPr>
        <w:t>中国建筑业协会</w:t>
      </w:r>
      <w:r>
        <w:rPr>
          <w:rFonts w:hint="eastAsia" w:ascii="Microsoft YaHei UI" w:hAnsi="Microsoft YaHei UI" w:eastAsia="Microsoft YaHei UI" w:cs="Microsoft YaHei UI"/>
          <w:i w:val="0"/>
          <w:iCs w:val="0"/>
          <w:caps w:val="0"/>
          <w:color w:val="222222"/>
          <w:spacing w:val="7"/>
          <w:sz w:val="0"/>
          <w:szCs w:val="0"/>
          <w:shd w:val="clear" w:fill="FFFFFF"/>
          <w:lang w:val="en-US" w:eastAsia="zh-CN"/>
        </w:rPr>
        <w:t xml:space="preserve">         </w:t>
      </w:r>
      <w:r>
        <w:rPr>
          <w:rFonts w:hint="eastAsia" w:ascii="Microsoft YaHei UI" w:hAnsi="Microsoft YaHei UI" w:eastAsia="Microsoft YaHei UI" w:cs="Microsoft YaHei UI"/>
          <w:i w:val="0"/>
          <w:iCs w:val="0"/>
          <w:caps w:val="0"/>
          <w:color w:val="222222"/>
          <w:spacing w:val="7"/>
          <w:sz w:val="0"/>
          <w:szCs w:val="0"/>
          <w:shd w:val="clear" w:fill="FFFFFF"/>
        </w:rPr>
        <w:t> </w:t>
      </w:r>
      <w:r>
        <w:rPr>
          <w:rStyle w:val="6"/>
          <w:rFonts w:hint="eastAsia" w:ascii="Microsoft YaHei UI" w:hAnsi="Microsoft YaHei UI" w:eastAsia="Microsoft YaHei UI" w:cs="Microsoft YaHei UI"/>
          <w:i w:val="0"/>
          <w:iCs w:val="0"/>
          <w:caps w:val="0"/>
          <w:spacing w:val="7"/>
          <w:sz w:val="18"/>
          <w:szCs w:val="18"/>
          <w:shd w:val="clear" w:fill="FFFFFF"/>
        </w:rPr>
        <w:t xml:space="preserve">2023-03-12 </w:t>
      </w:r>
      <w:r>
        <w:rPr>
          <w:rStyle w:val="6"/>
          <w:rFonts w:hint="eastAsia" w:ascii="Microsoft YaHei UI" w:hAnsi="Microsoft YaHei UI" w:eastAsia="Microsoft YaHei UI" w:cs="Microsoft YaHei UI"/>
          <w:i w:val="0"/>
          <w:iCs w:val="0"/>
          <w:caps w:val="0"/>
          <w:spacing w:val="7"/>
          <w:sz w:val="18"/>
          <w:szCs w:val="18"/>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sz w:val="24"/>
          <w:szCs w:val="24"/>
        </w:rPr>
        <w:t>各省、自治区、直辖市建筑业协会（联合会、施工行业协会），有关行业建设协会，解放军工程建设协会，国资委管理的有关建筑业企业，本会单位会员：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4"/>
          <w:szCs w:val="24"/>
        </w:rPr>
      </w:pPr>
      <w:r>
        <w:rPr>
          <w:sz w:val="24"/>
          <w:szCs w:val="24"/>
        </w:rPr>
        <w:t>为及时了解建筑业发展状况，为政府部门决策提供依据，为会员单位提供更好的服务，国家发展和改革委员会价格成本调查中心与中国建筑业协会决定联合开展建筑业企业主要指标季度调查工作。请中国建筑业协会单位会员按季度填报本企业主要指标。填报组织工作由中国建筑业协会负责，广联达科技股份有限公司提供技术支持。现将有关事项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4"/>
          <w:szCs w:val="24"/>
        </w:rPr>
      </w:pPr>
      <w:r>
        <w:rPr>
          <w:sz w:val="24"/>
          <w:szCs w:val="24"/>
        </w:rPr>
        <w:t>一、调查范围和内容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4"/>
          <w:szCs w:val="24"/>
        </w:rPr>
      </w:pPr>
      <w:r>
        <w:rPr>
          <w:sz w:val="24"/>
          <w:szCs w:val="24"/>
        </w:rPr>
        <w:t>中国建筑业协会具有独立法人资格的企业会员为调查对象，调查主要内容包括企业概况、生产情况和财务状况、科技研发支出、社会公益支出等。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4"/>
          <w:szCs w:val="24"/>
        </w:rPr>
      </w:pPr>
      <w:r>
        <w:rPr>
          <w:sz w:val="24"/>
          <w:szCs w:val="24"/>
        </w:rPr>
        <w:t>二、填报时间和方式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4"/>
          <w:szCs w:val="24"/>
        </w:rPr>
      </w:pPr>
      <w:r>
        <w:rPr>
          <w:sz w:val="24"/>
          <w:szCs w:val="24"/>
        </w:rPr>
        <w:t>请于2023年3月底前完成2022年度数据填报。此后，每季度季后20日前完成上季度的数据填报。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4"/>
          <w:szCs w:val="24"/>
        </w:rPr>
      </w:pPr>
      <w:r>
        <w:rPr>
          <w:sz w:val="24"/>
          <w:szCs w:val="24"/>
        </w:rPr>
        <w:t>报送方式为网上填报。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4"/>
          <w:szCs w:val="24"/>
        </w:rPr>
      </w:pPr>
      <w:r>
        <w:rPr>
          <w:sz w:val="24"/>
          <w:szCs w:val="24"/>
        </w:rPr>
        <w:t>填报网址：国家发展和改革委员会价格成本调查中心网站（网址：www.cfpci.org.cn点击“数据平台-企业主要指标季度调查网上填报系统”）或中国建筑业协会网站（网址：www.zgjzy.org.cn点击“行业统计”-“企业主要指标季度调查网上填报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4"/>
          <w:szCs w:val="24"/>
        </w:rPr>
      </w:pPr>
      <w:r>
        <w:rPr>
          <w:sz w:val="24"/>
          <w:szCs w:val="24"/>
        </w:rPr>
        <w:t>三、填报要求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4"/>
          <w:szCs w:val="24"/>
        </w:rPr>
      </w:pPr>
      <w:r>
        <w:rPr>
          <w:sz w:val="24"/>
          <w:szCs w:val="24"/>
        </w:rPr>
        <w:t>（一）依据《中国建筑业协会章程》的相关规定，会员单位有义务“向本团体反映情况，提供有关资料”。请中国建筑业协会会员企业安排专人负责，认真学习《建筑业企业主要指标季度调查指标体系》（附件1）及《操作手册》（附件2），做好数据填报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4"/>
          <w:szCs w:val="24"/>
        </w:rPr>
      </w:pPr>
      <w:r>
        <w:rPr>
          <w:sz w:val="24"/>
          <w:szCs w:val="24"/>
        </w:rPr>
        <w:t>（二）各地区和有关行业建筑业（建设）协会、国资委管理的有关建筑业企业总部为所在地区、行业、下属企业的调查工作管理部门，请切实做好所属企业填报督促工作。请安排联系人负责此工作，并填写季度调查工作联系人信息表（附件3）并反馈至中国建筑业协会建筑业高质量发展研究部tzh3949@sohu.com邮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4"/>
          <w:szCs w:val="24"/>
        </w:rPr>
      </w:pPr>
      <w:r>
        <w:rPr>
          <w:sz w:val="24"/>
          <w:szCs w:val="24"/>
        </w:rPr>
        <w:t>（三）系统内没有列出的单位，可填写新增企业信息表（附件4），发至QQ讨论群或邮箱tzh3949@sohu.com，中国建筑业协会审核后，将及时添加到系统内。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4"/>
          <w:szCs w:val="24"/>
        </w:rPr>
      </w:pPr>
      <w:r>
        <w:rPr>
          <w:sz w:val="24"/>
          <w:szCs w:val="24"/>
        </w:rPr>
        <w:t>四、数据发布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4"/>
          <w:szCs w:val="24"/>
        </w:rPr>
      </w:pPr>
      <w:r>
        <w:rPr>
          <w:sz w:val="24"/>
          <w:szCs w:val="24"/>
        </w:rPr>
        <w:t>每报告期填报工作结束后，中国建筑业协会将依据系统数据进行汇总，形成分析报告，报送给政府有关部门，并在一定范围内供各地区和有关行业建筑业（建设）协会及会员企业参考。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4"/>
          <w:szCs w:val="24"/>
        </w:rPr>
      </w:pPr>
      <w:r>
        <w:rPr>
          <w:sz w:val="24"/>
          <w:szCs w:val="24"/>
        </w:rPr>
        <w:t>联系人：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4"/>
          <w:szCs w:val="24"/>
        </w:rPr>
      </w:pPr>
      <w:r>
        <w:rPr>
          <w:sz w:val="24"/>
          <w:szCs w:val="24"/>
        </w:rPr>
        <w:t>潘法兴   金  玲   李雪菊    穆雨竹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4"/>
          <w:szCs w:val="24"/>
        </w:rPr>
      </w:pPr>
      <w:r>
        <w:rPr>
          <w:sz w:val="24"/>
          <w:szCs w:val="24"/>
        </w:rPr>
        <w:t>电   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4"/>
          <w:szCs w:val="24"/>
        </w:rPr>
      </w:pPr>
      <w:r>
        <w:rPr>
          <w:sz w:val="24"/>
          <w:szCs w:val="24"/>
        </w:rPr>
        <w:t>010-62191556；010-62199556；010-68512212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4"/>
          <w:szCs w:val="24"/>
        </w:rPr>
      </w:pPr>
      <w:r>
        <w:rPr>
          <w:sz w:val="24"/>
          <w:szCs w:val="24"/>
        </w:rPr>
        <w:t>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4"/>
          <w:szCs w:val="24"/>
        </w:rPr>
      </w:pPr>
      <w:r>
        <w:rPr>
          <w:sz w:val="24"/>
          <w:szCs w:val="24"/>
        </w:rPr>
        <w:t>1、</w:t>
      </w:r>
      <w:r>
        <w:rPr>
          <w:color w:val="576B95"/>
          <w:sz w:val="24"/>
          <w:szCs w:val="24"/>
          <w:u w:val="none"/>
        </w:rPr>
        <w:fldChar w:fldCharType="begin"/>
      </w:r>
      <w:r>
        <w:rPr>
          <w:color w:val="576B95"/>
          <w:sz w:val="24"/>
          <w:szCs w:val="24"/>
          <w:u w:val="none"/>
        </w:rPr>
        <w:instrText xml:space="preserve"> HYPERLINK "https://mp.weixin.qq.com/s?__biz=MzUyNjM4NzkzOQ==&amp;mid=2247492354&amp;idx=1&amp;sn=8508d8aec51221a58b19c5a60743ad3e&amp;chksm=fa0d3c8ecd7ab598c0439e8b64557efaa44f50d1450cbc10a9b0ea87449d9ed714cd73a78a24&amp;token=1460848927&amp;lang=zh_CN" </w:instrText>
      </w:r>
      <w:r>
        <w:rPr>
          <w:color w:val="576B95"/>
          <w:sz w:val="24"/>
          <w:szCs w:val="24"/>
          <w:u w:val="none"/>
        </w:rPr>
        <w:fldChar w:fldCharType="separate"/>
      </w:r>
      <w:r>
        <w:rPr>
          <w:rStyle w:val="7"/>
          <w:color w:val="576B95"/>
          <w:sz w:val="24"/>
          <w:szCs w:val="24"/>
          <w:u w:val="none"/>
        </w:rPr>
        <w:t>建筑业企业主要指标季度调查指标体系</w:t>
      </w:r>
      <w:r>
        <w:rPr>
          <w:color w:val="576B95"/>
          <w:sz w:val="24"/>
          <w:szCs w:val="24"/>
          <w:u w:val="none"/>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4"/>
          <w:szCs w:val="24"/>
        </w:rPr>
      </w:pPr>
      <w:r>
        <w:rPr>
          <w:sz w:val="24"/>
          <w:szCs w:val="24"/>
        </w:rPr>
        <w:t>2、</w:t>
      </w:r>
      <w:r>
        <w:rPr>
          <w:color w:val="576B95"/>
          <w:sz w:val="24"/>
          <w:szCs w:val="24"/>
          <w:u w:val="none"/>
        </w:rPr>
        <w:fldChar w:fldCharType="begin"/>
      </w:r>
      <w:r>
        <w:rPr>
          <w:color w:val="576B95"/>
          <w:sz w:val="24"/>
          <w:szCs w:val="24"/>
          <w:u w:val="none"/>
        </w:rPr>
        <w:instrText xml:space="preserve"> HYPERLINK "https://mp.weixin.qq.com/s?__biz=MzUyNjM4NzkzOQ==&amp;mid=2247492354&amp;idx=1&amp;sn=8508d8aec51221a58b19c5a60743ad3e&amp;chksm=fa0d3c8ecd7ab598c0439e8b64557efaa44f50d1450cbc10a9b0ea87449d9ed714cd73a78a24&amp;token=1460848927&amp;lang=zh_CN" </w:instrText>
      </w:r>
      <w:r>
        <w:rPr>
          <w:color w:val="576B95"/>
          <w:sz w:val="24"/>
          <w:szCs w:val="24"/>
          <w:u w:val="none"/>
        </w:rPr>
        <w:fldChar w:fldCharType="separate"/>
      </w:r>
      <w:r>
        <w:rPr>
          <w:rStyle w:val="7"/>
          <w:color w:val="576B95"/>
          <w:sz w:val="24"/>
          <w:szCs w:val="24"/>
          <w:u w:val="none"/>
        </w:rPr>
        <w:t>建筑业企业主要指标季度调查系统操作手册</w:t>
      </w:r>
      <w:r>
        <w:rPr>
          <w:color w:val="576B95"/>
          <w:sz w:val="24"/>
          <w:szCs w:val="24"/>
          <w:u w:val="none"/>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4"/>
          <w:szCs w:val="24"/>
        </w:rPr>
      </w:pPr>
      <w:r>
        <w:rPr>
          <w:sz w:val="24"/>
          <w:szCs w:val="24"/>
        </w:rPr>
        <w:t>3、</w:t>
      </w:r>
      <w:r>
        <w:rPr>
          <w:color w:val="576B95"/>
          <w:sz w:val="24"/>
          <w:szCs w:val="24"/>
          <w:u w:val="none"/>
        </w:rPr>
        <w:fldChar w:fldCharType="begin"/>
      </w:r>
      <w:r>
        <w:rPr>
          <w:color w:val="576B95"/>
          <w:sz w:val="24"/>
          <w:szCs w:val="24"/>
          <w:u w:val="none"/>
        </w:rPr>
        <w:instrText xml:space="preserve"> HYPERLINK "https://mp.weixin.qq.com/s?__biz=MzUyNjM4NzkzOQ==&amp;mid=2247492354&amp;idx=1&amp;sn=8508d8aec51221a58b19c5a60743ad3e&amp;chksm=fa0d3c8ecd7ab598c0439e8b64557efaa44f50d1450cbc10a9b0ea87449d9ed714cd73a78a24&amp;token=1460848927&amp;lang=zh_CN" </w:instrText>
      </w:r>
      <w:r>
        <w:rPr>
          <w:color w:val="576B95"/>
          <w:sz w:val="24"/>
          <w:szCs w:val="24"/>
          <w:u w:val="none"/>
        </w:rPr>
        <w:fldChar w:fldCharType="separate"/>
      </w:r>
      <w:r>
        <w:rPr>
          <w:rStyle w:val="7"/>
          <w:color w:val="576B95"/>
          <w:sz w:val="24"/>
          <w:szCs w:val="24"/>
          <w:u w:val="none"/>
        </w:rPr>
        <w:t>季度调查工作联系人信息表</w:t>
      </w:r>
      <w:r>
        <w:rPr>
          <w:color w:val="576B95"/>
          <w:sz w:val="24"/>
          <w:szCs w:val="24"/>
          <w:u w:val="none"/>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4"/>
          <w:szCs w:val="24"/>
        </w:rPr>
      </w:pPr>
      <w:r>
        <w:rPr>
          <w:sz w:val="24"/>
          <w:szCs w:val="24"/>
        </w:rPr>
        <w:t>4、</w:t>
      </w:r>
      <w:r>
        <w:rPr>
          <w:color w:val="576B95"/>
          <w:sz w:val="24"/>
          <w:szCs w:val="24"/>
          <w:u w:val="none"/>
        </w:rPr>
        <w:fldChar w:fldCharType="begin"/>
      </w:r>
      <w:r>
        <w:rPr>
          <w:color w:val="576B95"/>
          <w:sz w:val="24"/>
          <w:szCs w:val="24"/>
          <w:u w:val="none"/>
        </w:rPr>
        <w:instrText xml:space="preserve"> HYPERLINK "https://mp.weixin.qq.com/s?__biz=MzUyNjM4NzkzOQ==&amp;mid=2247492354&amp;idx=1&amp;sn=8508d8aec51221a58b19c5a60743ad3e&amp;chksm=fa0d3c8ecd7ab598c0439e8b64557efaa44f50d1450cbc10a9b0ea87449d9ed714cd73a78a24&amp;token=1460848927&amp;lang=zh_CN" </w:instrText>
      </w:r>
      <w:r>
        <w:rPr>
          <w:color w:val="576B95"/>
          <w:sz w:val="24"/>
          <w:szCs w:val="24"/>
          <w:u w:val="none"/>
        </w:rPr>
        <w:fldChar w:fldCharType="separate"/>
      </w:r>
      <w:r>
        <w:rPr>
          <w:rStyle w:val="7"/>
          <w:color w:val="576B95"/>
          <w:sz w:val="24"/>
          <w:szCs w:val="24"/>
          <w:u w:val="none"/>
        </w:rPr>
        <w:t>新增企业信息表</w:t>
      </w:r>
      <w:r>
        <w:rPr>
          <w:color w:val="576B95"/>
          <w:sz w:val="24"/>
          <w:szCs w:val="24"/>
          <w:u w:val="none"/>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right"/>
        <w:textAlignment w:val="auto"/>
        <w:rPr>
          <w:sz w:val="24"/>
          <w:szCs w:val="24"/>
        </w:rPr>
      </w:pPr>
      <w:r>
        <w:rPr>
          <w:sz w:val="24"/>
          <w:szCs w:val="24"/>
        </w:rPr>
        <w:t>国家发展和改革委员会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right"/>
        <w:textAlignment w:val="auto"/>
        <w:rPr>
          <w:sz w:val="24"/>
          <w:szCs w:val="24"/>
        </w:rPr>
      </w:pPr>
      <w:r>
        <w:rPr>
          <w:sz w:val="24"/>
          <w:szCs w:val="24"/>
        </w:rPr>
        <w:t>价格成本调查中心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right"/>
        <w:textAlignment w:val="auto"/>
        <w:rPr>
          <w:sz w:val="24"/>
          <w:szCs w:val="24"/>
        </w:rPr>
      </w:pPr>
      <w:r>
        <w:rPr>
          <w:sz w:val="24"/>
          <w:szCs w:val="24"/>
        </w:rPr>
        <w:t>中国建筑业协会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right"/>
        <w:textAlignment w:val="auto"/>
        <w:rPr>
          <w:sz w:val="24"/>
          <w:szCs w:val="24"/>
        </w:rPr>
      </w:pPr>
      <w:r>
        <w:rPr>
          <w:sz w:val="24"/>
          <w:szCs w:val="24"/>
        </w:rPr>
        <w:t>2023年3月7日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p>
    <w:p>
      <w:pPr>
        <w:rPr>
          <w:rStyle w:val="6"/>
          <w:rFonts w:hint="eastAsia" w:ascii="Microsoft YaHei UI" w:hAnsi="Microsoft YaHei UI" w:eastAsia="Microsoft YaHei UI" w:cs="Microsoft YaHei UI"/>
          <w:i w:val="0"/>
          <w:iCs w:val="0"/>
          <w:caps w:val="0"/>
          <w:spacing w:val="7"/>
          <w:sz w:val="18"/>
          <w:szCs w:val="18"/>
          <w:shd w:val="clear" w:fill="FFFFFF"/>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2OWU5NjlhZDNkZWVhMzcxNTc0YzU3OTFlYTEyMjAifQ=="/>
  </w:docVars>
  <w:rsids>
    <w:rsidRoot w:val="00000000"/>
    <w:rsid w:val="004C6249"/>
    <w:rsid w:val="130D1BB6"/>
    <w:rsid w:val="18DA68F2"/>
    <w:rsid w:val="1C816A57"/>
    <w:rsid w:val="1EF22A39"/>
    <w:rsid w:val="23FC77C6"/>
    <w:rsid w:val="248633FB"/>
    <w:rsid w:val="26487037"/>
    <w:rsid w:val="30517ECE"/>
    <w:rsid w:val="33E91873"/>
    <w:rsid w:val="36766609"/>
    <w:rsid w:val="39CD715D"/>
    <w:rsid w:val="3C2E0626"/>
    <w:rsid w:val="44F6739F"/>
    <w:rsid w:val="4FE714D4"/>
    <w:rsid w:val="518C5431"/>
    <w:rsid w:val="59FF5D6D"/>
    <w:rsid w:val="6BE37E48"/>
    <w:rsid w:val="6C105A58"/>
    <w:rsid w:val="6D3A4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keepLines/>
      <w:widowControl w:val="0"/>
      <w:spacing w:line="360" w:lineRule="auto"/>
      <w:ind w:firstLine="643" w:firstLineChars="200"/>
      <w:jc w:val="both"/>
    </w:pPr>
    <w:rPr>
      <w:rFonts w:ascii="Times New Roman" w:hAnsi="Times New Roman" w:eastAsia="仿宋" w:cs="Times New Roman"/>
      <w:kern w:val="2"/>
      <w:sz w:val="32"/>
      <w:szCs w:val="24"/>
      <w:lang w:val="en-US" w:eastAsia="zh-CN" w:bidi="ar-SA"/>
    </w:rPr>
  </w:style>
  <w:style w:type="paragraph" w:styleId="2">
    <w:name w:val="heading 1"/>
    <w:basedOn w:val="1"/>
    <w:next w:val="1"/>
    <w:link w:val="20"/>
    <w:qFormat/>
    <w:uiPriority w:val="0"/>
    <w:pPr>
      <w:spacing w:before="0" w:beforeAutospacing="1" w:after="0" w:afterAutospacing="1"/>
      <w:jc w:val="left"/>
    </w:pPr>
    <w:rPr>
      <w:rFonts w:hint="eastAsia" w:ascii="宋体" w:hAnsi="宋体" w:eastAsia="宋体" w:cs="宋体"/>
      <w:b/>
      <w:bCs/>
      <w:snapToGrid w:val="0"/>
      <w:kern w:val="44"/>
      <w:sz w:val="48"/>
      <w:szCs w:val="48"/>
      <w:lang w:val="en-US" w:eastAsia="zh-CN" w:bidi="ar"/>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 w:type="paragraph" w:customStyle="1" w:styleId="8">
    <w:name w:val="标题一"/>
    <w:uiPriority w:val="0"/>
    <w:pPr>
      <w:spacing w:line="360" w:lineRule="auto"/>
      <w:ind w:firstLine="1044" w:firstLineChars="200"/>
      <w:outlineLvl w:val="0"/>
    </w:pPr>
    <w:rPr>
      <w:rFonts w:hint="default" w:ascii="Times New Roman" w:hAnsi="Times New Roman" w:eastAsia="黑体" w:cstheme="minorBidi"/>
      <w:b/>
      <w:bCs/>
      <w:sz w:val="32"/>
      <w:szCs w:val="52"/>
    </w:rPr>
  </w:style>
  <w:style w:type="paragraph" w:customStyle="1" w:styleId="9">
    <w:name w:val="正文内容"/>
    <w:basedOn w:val="1"/>
    <w:uiPriority w:val="0"/>
    <w:pPr>
      <w:ind w:firstLine="1044"/>
      <w:jc w:val="both"/>
      <w:outlineLvl w:val="9"/>
    </w:pPr>
    <w:rPr>
      <w:rFonts w:hint="default" w:ascii="Times New Roman" w:hAnsi="Times New Roman" w:eastAsia="仿宋"/>
      <w:b/>
      <w:bCs/>
      <w:sz w:val="32"/>
      <w:szCs w:val="52"/>
    </w:rPr>
  </w:style>
  <w:style w:type="paragraph" w:customStyle="1" w:styleId="10">
    <w:name w:val="目录俩字"/>
    <w:basedOn w:val="1"/>
    <w:uiPriority w:val="0"/>
    <w:pPr>
      <w:spacing w:line="240" w:lineRule="auto"/>
      <w:ind w:firstLine="0" w:firstLineChars="0"/>
      <w:jc w:val="center"/>
      <w:outlineLvl w:val="0"/>
    </w:pPr>
    <w:rPr>
      <w:rFonts w:hint="eastAsia" w:ascii="黑体" w:hAnsi="黑体" w:eastAsia="黑体"/>
      <w:b/>
      <w:bCs/>
      <w:sz w:val="36"/>
      <w:szCs w:val="52"/>
    </w:rPr>
  </w:style>
  <w:style w:type="paragraph" w:customStyle="1" w:styleId="11">
    <w:name w:val="目录内容"/>
    <w:basedOn w:val="1"/>
    <w:uiPriority w:val="0"/>
    <w:pPr>
      <w:ind w:firstLine="0" w:firstLineChars="0"/>
      <w:jc w:val="left"/>
      <w:outlineLvl w:val="0"/>
    </w:pPr>
    <w:rPr>
      <w:rFonts w:hint="default" w:ascii="Times New Roman" w:hAnsi="Times New Roman" w:eastAsia="黑体"/>
      <w:bCs/>
      <w:sz w:val="32"/>
      <w:szCs w:val="52"/>
    </w:rPr>
  </w:style>
  <w:style w:type="paragraph" w:customStyle="1" w:styleId="12">
    <w:name w:val="图名"/>
    <w:basedOn w:val="1"/>
    <w:qFormat/>
    <w:uiPriority w:val="0"/>
    <w:pPr>
      <w:spacing w:before="50" w:beforeLines="50" w:after="100" w:afterLines="100" w:line="240" w:lineRule="auto"/>
      <w:ind w:firstLine="0" w:firstLineChars="0"/>
      <w:jc w:val="center"/>
      <w:outlineLvl w:val="9"/>
    </w:pPr>
    <w:rPr>
      <w:rFonts w:hint="default" w:ascii="Times New Roman" w:hAnsi="Times New Roman" w:eastAsia="仿宋"/>
      <w:b/>
      <w:bCs/>
      <w:sz w:val="30"/>
      <w:szCs w:val="52"/>
    </w:rPr>
  </w:style>
  <w:style w:type="paragraph" w:customStyle="1" w:styleId="13">
    <w:name w:val="表格名字"/>
    <w:basedOn w:val="1"/>
    <w:qFormat/>
    <w:uiPriority w:val="0"/>
    <w:pPr>
      <w:spacing w:before="100" w:beforeLines="100" w:after="50" w:afterLines="50" w:line="240" w:lineRule="auto"/>
      <w:ind w:firstLine="0" w:firstLineChars="0"/>
      <w:jc w:val="center"/>
      <w:outlineLvl w:val="9"/>
    </w:pPr>
    <w:rPr>
      <w:rFonts w:hint="default" w:ascii="Times New Roman" w:hAnsi="Times New Roman" w:eastAsia="仿宋"/>
      <w:b/>
      <w:bCs/>
      <w:sz w:val="30"/>
      <w:szCs w:val="52"/>
    </w:rPr>
  </w:style>
  <w:style w:type="paragraph" w:customStyle="1" w:styleId="14">
    <w:name w:val="表格内容"/>
    <w:basedOn w:val="1"/>
    <w:qFormat/>
    <w:uiPriority w:val="0"/>
    <w:pPr>
      <w:spacing w:line="240" w:lineRule="auto"/>
      <w:ind w:firstLine="0" w:firstLineChars="0"/>
      <w:jc w:val="center"/>
      <w:outlineLvl w:val="0"/>
    </w:pPr>
    <w:rPr>
      <w:rFonts w:hint="default" w:ascii="Times New Roman" w:hAnsi="Times New Roman" w:eastAsia="仿宋"/>
      <w:bCs/>
      <w:sz w:val="30"/>
      <w:szCs w:val="52"/>
    </w:rPr>
  </w:style>
  <w:style w:type="paragraph" w:customStyle="1" w:styleId="15">
    <w:name w:val="标题A"/>
    <w:basedOn w:val="1"/>
    <w:next w:val="1"/>
    <w:uiPriority w:val="0"/>
    <w:pPr>
      <w:keepNext/>
      <w:keepLines/>
      <w:ind w:firstLine="720" w:firstLineChars="200"/>
      <w:jc w:val="left"/>
      <w:outlineLvl w:val="0"/>
    </w:pPr>
    <w:rPr>
      <w:rFonts w:hint="default" w:ascii="Times New Roman" w:hAnsi="Times New Roman" w:eastAsia="黑体" w:cs="黑体"/>
      <w:b/>
      <w:kern w:val="44"/>
      <w:sz w:val="32"/>
      <w:szCs w:val="36"/>
    </w:rPr>
  </w:style>
  <w:style w:type="paragraph" w:customStyle="1" w:styleId="16">
    <w:name w:val="正文A"/>
    <w:basedOn w:val="1"/>
    <w:qFormat/>
    <w:uiPriority w:val="0"/>
    <w:pPr>
      <w:keepNext/>
      <w:keepLines/>
      <w:ind w:firstLine="720"/>
      <w:jc w:val="both"/>
      <w:outlineLvl w:val="9"/>
    </w:pPr>
    <w:rPr>
      <w:rFonts w:hint="default" w:ascii="Times New Roman" w:hAnsi="Times New Roman" w:eastAsia="仿宋" w:cs="黑体"/>
      <w:kern w:val="44"/>
      <w:sz w:val="32"/>
      <w:szCs w:val="36"/>
    </w:rPr>
  </w:style>
  <w:style w:type="paragraph" w:customStyle="1" w:styleId="17">
    <w:name w:val="表名A"/>
    <w:basedOn w:val="1"/>
    <w:qFormat/>
    <w:uiPriority w:val="0"/>
    <w:pPr>
      <w:keepNext/>
      <w:keepLines/>
      <w:spacing w:before="100" w:beforeLines="100" w:after="50" w:afterLines="50" w:line="240" w:lineRule="auto"/>
      <w:ind w:firstLine="0" w:firstLineChars="0"/>
      <w:jc w:val="center"/>
    </w:pPr>
    <w:rPr>
      <w:rFonts w:ascii="Times New Roman" w:hAnsi="Times New Roman" w:eastAsia="仿宋" w:cs="黑体"/>
      <w:b/>
      <w:kern w:val="44"/>
      <w:sz w:val="30"/>
      <w:szCs w:val="36"/>
    </w:rPr>
  </w:style>
  <w:style w:type="paragraph" w:customStyle="1" w:styleId="18">
    <w:name w:val="表格A"/>
    <w:basedOn w:val="1"/>
    <w:uiPriority w:val="0"/>
    <w:pPr>
      <w:keepNext/>
      <w:keepLines/>
      <w:spacing w:line="240" w:lineRule="auto"/>
      <w:ind w:firstLine="0" w:firstLineChars="0"/>
      <w:jc w:val="center"/>
    </w:pPr>
    <w:rPr>
      <w:rFonts w:ascii="Times New Roman" w:hAnsi="Times New Roman" w:eastAsia="仿宋" w:cs="黑体"/>
      <w:kern w:val="44"/>
      <w:sz w:val="30"/>
      <w:szCs w:val="36"/>
    </w:rPr>
  </w:style>
  <w:style w:type="paragraph" w:customStyle="1" w:styleId="19">
    <w:name w:val="图名A"/>
    <w:basedOn w:val="1"/>
    <w:qFormat/>
    <w:uiPriority w:val="0"/>
    <w:pPr>
      <w:spacing w:before="50" w:beforeLines="50" w:after="100" w:afterLines="100" w:line="240" w:lineRule="auto"/>
      <w:ind w:firstLine="0" w:firstLineChars="0"/>
      <w:jc w:val="center"/>
    </w:pPr>
    <w:rPr>
      <w:rFonts w:hint="default" w:ascii="Times New Roman" w:hAnsi="Times New Roman" w:eastAsia="仿宋" w:cs="黑体"/>
      <w:b/>
      <w:sz w:val="30"/>
      <w:szCs w:val="18"/>
    </w:rPr>
  </w:style>
  <w:style w:type="character" w:customStyle="1" w:styleId="20">
    <w:name w:val="标题 1 Char"/>
    <w:basedOn w:val="5"/>
    <w:link w:val="2"/>
    <w:uiPriority w:val="0"/>
    <w:rPr>
      <w:rFonts w:ascii="Times New Roman" w:hAnsi="Times New Roman" w:eastAsia="黑体" w:cs="Times New Roman"/>
      <w:b/>
      <w:bCs/>
      <w:snapToGrid w:val="0"/>
      <w:kern w:val="44"/>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1009</Words>
  <Characters>1124</Characters>
  <Lines>0</Lines>
  <Paragraphs>0</Paragraphs>
  <TotalTime>1</TotalTime>
  <ScaleCrop>false</ScaleCrop>
  <LinksUpToDate>false</LinksUpToDate>
  <CharactersWithSpaces>1151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2023-02-07T05:35:00Z</dcterms:created>
  <dc:creator>Administrator</dc:creator>
  <cp:lastModifiedBy>粉色苏打</cp:lastModifiedBy>
  <dcterms:modified xsi:type="dcterms:W3CDTF">2023-03-14T07:09:02Z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2869F2915CF44F75A488F03DB1A9D0D6</vt:lpwstr>
  </property>
</Properties>
</file>