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Style w:val="8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关于公布第二届工程建造微创新技术大赛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8"/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结果的通知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中施企协科委字〔2022〕25号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各关联协会、会员企业及有关单位：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为深入贯彻落实创新驱动发展战略，推动科技成果推广应用，促进工程建造技术进步，激发工程建设一线人员创新活力，我会举办了第二届工程建造微创新技术大赛。大赛征集到2316项微创新技术成果。经初赛、复赛、决赛及公示等环节，确定“基于惯导系统及多种传感器组合的轨道检测系统”等46项为特等成果，“1200吨后张预应力施工技术在第三代核电站的应用”等172项为一等成果，“124m超高边坡爆破施工关键技术与风险控制研究”等309项为二等成果，“10000m³耙吸挖泥船浅水疏浚施工工法”等439项为三等成果，“AP1000核岛反应堆微网点布设技术”等735项为优胜成果。现将结果予以公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希望广大工程建设企业进一步增强全员创新意识，坚定自主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创新信念，瞄准工程建设一线技术难点，不断研发出技术先进、推广性强、适用范围广、经济社会效益明显的微创新技术成果，持续提升我国工程建造技术水平。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"http://www.cacem.com.cn/n13/c47606/part/156063.doc"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8"/>
          <w:szCs w:val="28"/>
          <w:u w:val="none"/>
          <w:bdr w:val="none" w:color="auto" w:sz="0" w:space="0"/>
          <w:shd w:val="clear" w:fill="FFFFFF"/>
        </w:rPr>
        <w:t>第二届工程建造微创新技术大赛结果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中国施工企业管理协会科学技术委员会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2022年7月12日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274C1716"/>
    <w:rsid w:val="29E6465C"/>
    <w:rsid w:val="2D7709CD"/>
    <w:rsid w:val="41D84786"/>
    <w:rsid w:val="44D9098D"/>
    <w:rsid w:val="485D20CB"/>
    <w:rsid w:val="4C713C59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1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2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486</Characters>
  <Lines>0</Lines>
  <Paragraphs>0</Paragraphs>
  <TotalTime>0</TotalTime>
  <ScaleCrop>false</ScaleCrop>
  <LinksUpToDate>false</LinksUpToDate>
  <CharactersWithSpaces>489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2022-07-15T06:17:58Z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EA6AE74F45C94F05AF6C07D8EE8EFAB9</vt:lpwstr>
  </property>
</Properties>
</file>