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leftChars="0" w:right="0" w:firstLine="0" w:firstLineChars="0"/>
        <w:jc w:val="center"/>
        <w:rPr>
          <w:rFonts w:hint="eastAsia" w:ascii="黑体" w:hAnsi="黑体" w:eastAsia="黑体" w:cs="黑体"/>
          <w:b/>
          <w:bCs/>
          <w:i w:val="0"/>
          <w:iCs w:val="0"/>
          <w:caps w:val="0"/>
          <w:color w:val="000000"/>
          <w:spacing w:val="0"/>
          <w:sz w:val="36"/>
          <w:szCs w:val="36"/>
          <w:shd w:val="clear" w:fill="FFFFFF"/>
        </w:rPr>
      </w:pPr>
      <w:r>
        <w:rPr>
          <w:rFonts w:hint="eastAsia" w:ascii="黑体" w:hAnsi="黑体" w:eastAsia="黑体" w:cs="黑体"/>
          <w:b/>
          <w:bCs/>
          <w:i w:val="0"/>
          <w:iCs w:val="0"/>
          <w:caps w:val="0"/>
          <w:color w:val="000000"/>
          <w:spacing w:val="0"/>
          <w:sz w:val="36"/>
          <w:szCs w:val="36"/>
          <w:shd w:val="clear" w:fill="FFFFFF"/>
        </w:rPr>
        <w:t>住房和城乡建设部关于发布行业标准</w:t>
      </w:r>
      <w:r>
        <w:rPr>
          <w:rFonts w:hint="eastAsia" w:ascii="黑体" w:hAnsi="黑体" w:eastAsia="黑体" w:cs="黑体"/>
          <w:b/>
          <w:bCs/>
          <w:i w:val="0"/>
          <w:iCs w:val="0"/>
          <w:caps w:val="0"/>
          <w:color w:val="000000"/>
          <w:spacing w:val="0"/>
          <w:sz w:val="36"/>
          <w:szCs w:val="36"/>
          <w:shd w:val="clear" w:fill="FFFFFF"/>
        </w:rPr>
        <w:br w:type="textWrapping"/>
      </w:r>
      <w:r>
        <w:rPr>
          <w:rFonts w:hint="eastAsia" w:ascii="黑体" w:hAnsi="黑体" w:eastAsia="黑体" w:cs="黑体"/>
          <w:b/>
          <w:bCs/>
          <w:i w:val="0"/>
          <w:iCs w:val="0"/>
          <w:caps w:val="0"/>
          <w:color w:val="000000"/>
          <w:spacing w:val="0"/>
          <w:sz w:val="36"/>
          <w:szCs w:val="36"/>
          <w:shd w:val="clear" w:fill="FFFFFF"/>
        </w:rPr>
        <w:t>《房屋建筑统一编码与基本属性数据标准》的公告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leftChars="0" w:right="0" w:firstLine="0" w:firstLineChars="0"/>
        <w:jc w:val="center"/>
        <w:rPr>
          <w:rFonts w:hint="eastAsia" w:ascii="黑体" w:hAnsi="黑体" w:eastAsia="黑体" w:cs="黑体"/>
          <w:b/>
          <w:bCs/>
          <w:i w:val="0"/>
          <w:iCs w:val="0"/>
          <w:caps w:val="0"/>
          <w:color w:val="000000"/>
          <w:spacing w:val="0"/>
          <w:sz w:val="36"/>
          <w:szCs w:val="36"/>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bdr w:val="none" w:color="auto" w:sz="0" w:space="0"/>
          <w:shd w:val="clear" w:fill="FFFFFF"/>
        </w:rPr>
        <w:t>现批准《房屋建筑统一编码与基本属性数据标准》为行业标准，编号为JGJ/T496-2022，自2022年7月1日起实施。行业标准《房屋代码编码标准》（JGJ/T246-2012）同时废止。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bdr w:val="none" w:color="auto" w:sz="0" w:space="0"/>
          <w:shd w:val="clear" w:fill="FFFFFF"/>
        </w:rPr>
        <w:t>本标准在住房和城乡建设部门户网</w:t>
      </w:r>
      <w:bookmarkStart w:id="0" w:name="_GoBack"/>
      <w:bookmarkEnd w:id="0"/>
      <w:r>
        <w:rPr>
          <w:rFonts w:hint="default" w:ascii="Times New Roman" w:hAnsi="Times New Roman" w:eastAsia="宋体" w:cs="Times New Roman"/>
          <w:i w:val="0"/>
          <w:iCs w:val="0"/>
          <w:caps w:val="0"/>
          <w:color w:val="000000"/>
          <w:spacing w:val="0"/>
          <w:sz w:val="28"/>
          <w:szCs w:val="28"/>
          <w:bdr w:val="none" w:color="auto" w:sz="0" w:space="0"/>
          <w:shd w:val="clear" w:fill="FFFFFF"/>
        </w:rPr>
        <w:t>站（www.mohurd.gov.cn）公开，并由住房和城乡建设部标准定额研究所组织中国建筑出版传媒有限公司出版发行。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right"/>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bdr w:val="none" w:color="auto" w:sz="0" w:space="0"/>
          <w:shd w:val="clear" w:fill="FFFFFF"/>
        </w:rPr>
        <w:t>　　　　　　　　　　　　　　　　　　　　　　　　　　　　　　　　　　　　　　　　　　　　　　　　　　　 住房和城乡建设部</w:t>
      </w:r>
      <w:r>
        <w:rPr>
          <w:rFonts w:hint="default" w:ascii="Times New Roman" w:hAnsi="Times New Roman" w:eastAsia="宋体"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宋体" w:cs="Times New Roman"/>
          <w:i w:val="0"/>
          <w:iCs w:val="0"/>
          <w:caps w:val="0"/>
          <w:color w:val="000000"/>
          <w:spacing w:val="0"/>
          <w:sz w:val="28"/>
          <w:szCs w:val="28"/>
          <w:bdr w:val="none" w:color="auto" w:sz="0" w:space="0"/>
          <w:shd w:val="clear" w:fill="FFFFFF"/>
        </w:rPr>
        <w:t>　　　　　　　　　　　　　　　　　　　　　　　　　　　　　　　　　　　　　　　　　　　　　　　　　　　　2022年4月20日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MmEzMDYzYmEyYjM4NTExOGQxZWQyN2EzYThkZWYifQ=="/>
  </w:docVars>
  <w:rsids>
    <w:rsidRoot w:val="00000000"/>
    <w:rsid w:val="06BB49A1"/>
    <w:rsid w:val="25234C1F"/>
    <w:rsid w:val="274C1716"/>
    <w:rsid w:val="29E6465C"/>
    <w:rsid w:val="2D7709CD"/>
    <w:rsid w:val="41D84786"/>
    <w:rsid w:val="44D9098D"/>
    <w:rsid w:val="485D20CB"/>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50" w:beforeLines="50" w:beforeAutospacing="0" w:after="100" w:afterLines="100" w:afterAutospacing="0"/>
      <w:jc w:val="center"/>
      <w:outlineLvl w:val="0"/>
    </w:pPr>
    <w:rPr>
      <w:rFonts w:hint="eastAsia" w:ascii="宋体" w:hAnsi="宋体" w:eastAsia="黑体" w:cs="宋体"/>
      <w:b/>
      <w:bCs/>
      <w:kern w:val="44"/>
      <w:sz w:val="36"/>
      <w:szCs w:val="48"/>
      <w:lang w:bidi="ar"/>
    </w:rPr>
  </w:style>
  <w:style w:type="paragraph" w:styleId="4">
    <w:name w:val="heading 2"/>
    <w:basedOn w:val="1"/>
    <w:next w:val="1"/>
    <w:link w:val="8"/>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2 Char"/>
    <w:link w:val="4"/>
    <w:qFormat/>
    <w:uiPriority w:val="8"/>
    <w:rPr>
      <w:rFonts w:ascii="Times New Roman" w:hAnsi="Times New Roman" w:eastAsia="黑体"/>
      <w:b/>
      <w:bCs/>
      <w:kern w:val="2"/>
      <w:sz w:val="32"/>
      <w:szCs w:val="32"/>
    </w:rPr>
  </w:style>
  <w:style w:type="paragraph" w:customStyle="1" w:styleId="9">
    <w:name w:val="一级标题"/>
    <w:basedOn w:val="1"/>
    <w:next w:val="1"/>
    <w:uiPriority w:val="0"/>
    <w:pPr>
      <w:keepNext/>
      <w:keepLines/>
      <w:spacing w:before="50" w:beforeLines="50" w:after="100" w:afterLines="100"/>
      <w:jc w:val="center"/>
      <w:outlineLvl w:val="0"/>
    </w:pPr>
    <w:rPr>
      <w:rFonts w:eastAsia="黑体"/>
      <w:b/>
      <w:kern w:val="44"/>
      <w:sz w:val="36"/>
    </w:rPr>
  </w:style>
  <w:style w:type="paragraph" w:customStyle="1" w:styleId="10">
    <w:name w:val="正文11"/>
    <w:basedOn w:val="1"/>
    <w:qFormat/>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2022-06-02T06:45:56Z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EA6AE74F45C94F05AF6C07D8EE8EFAB9</vt:lpwstr>
  </property>
</Properties>
</file>