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0" w:afterAutospacing="0" w:line="336" w:lineRule="atLeast"/>
        <w:ind w:left="0" w:leftChars="0" w:right="0" w:firstLine="0" w:firstLineChars="0"/>
        <w:jc w:val="center"/>
        <w:textAlignment w:val="baseline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6"/>
          <w:szCs w:val="36"/>
          <w:bdr w:val="none" w:color="auto" w:sz="0" w:space="0"/>
          <w:shd w:val="clear" w:fill="FFFFFF"/>
          <w:vertAlign w:val="baseline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6"/>
          <w:szCs w:val="36"/>
          <w:bdr w:val="none" w:color="auto" w:sz="0" w:space="0"/>
          <w:shd w:val="clear" w:fill="FFFFFF"/>
          <w:vertAlign w:val="baseline"/>
        </w:rPr>
        <w:t>四川省住房和城乡建设厅关于省级城市更新试点名单的公示</w:t>
      </w:r>
    </w:p>
    <w:p>
      <w:pPr>
        <w:rPr>
          <w:rFonts w:hint="eastAsia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120" w:afterAutospacing="0" w:line="240" w:lineRule="auto"/>
        <w:ind w:left="0" w:right="0" w:firstLine="420"/>
        <w:jc w:val="both"/>
        <w:textAlignment w:val="baseline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根据《四川省住房和城乡建设厅关于组织申报城市更新试点的通知》（川建景园函〔2022〕627号）要求，在各城市自愿申报的基础上，我厅组织专家从申报城市的组织领导、工作基础、实施方案和陈述答疑等方面进行综合评审。按照“一干多支、五区协同”的区域发展战略，为推动成渝地区双城经济圈建设，打造高品质生活宜居地，拟确定省级城市更新试点城市名单如下（排名不分先后）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120" w:afterAutospacing="0" w:line="240" w:lineRule="auto"/>
        <w:ind w:left="0" w:right="0" w:firstLine="420"/>
        <w:jc w:val="both"/>
        <w:textAlignment w:val="baseline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地级市：自贡市、攀枝花市、绵阳市、遂宁市、内江市、乐山市、南充市、眉山市、宜宾市、达州市、资阳市。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120" w:afterAutospacing="0" w:line="240" w:lineRule="auto"/>
        <w:ind w:left="0" w:right="0" w:firstLine="420"/>
        <w:jc w:val="both"/>
        <w:textAlignment w:val="baseline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县级城市（县城）：泸县、三台县、旺苍县、射洪市、资中县、阆中市、青神县、华蓥市、天全县、马尔康市。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120" w:afterAutospacing="0" w:line="240" w:lineRule="auto"/>
        <w:ind w:left="0" w:right="0" w:firstLine="420"/>
        <w:jc w:val="both"/>
        <w:textAlignment w:val="baseline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（注：纳入国家和省级海绵城市的试点城市可同步开展城市更新试点。）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120" w:afterAutospacing="0" w:line="240" w:lineRule="auto"/>
        <w:ind w:left="0" w:right="0" w:firstLine="420"/>
        <w:jc w:val="both"/>
        <w:textAlignment w:val="baseline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现对拟确定名单予以公示，面向社会公众公开征求意见，此次公开征求意见时间为2022年5月11日至5月16日，在公示期内，任何单位和个人如对公示名单有异议，可将书面意见反映至四川省住房和城乡建设厅景观园林处，单位意见应加盖公章，个人意见应署真实姓名、身份证号和联系电话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120" w:afterAutospacing="0" w:line="240" w:lineRule="auto"/>
        <w:ind w:left="0" w:right="0" w:firstLine="420"/>
        <w:jc w:val="both"/>
        <w:textAlignment w:val="baseline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联系地址：四川省成都市武侯区人民南路四段36号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120" w:afterAutospacing="0" w:line="240" w:lineRule="auto"/>
        <w:ind w:left="0" w:right="0" w:firstLine="420"/>
        <w:jc w:val="both"/>
        <w:textAlignment w:val="baseline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四川省住房和城乡建设厅景观园林处315室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120" w:afterAutospacing="0" w:line="240" w:lineRule="auto"/>
        <w:ind w:left="0" w:right="0" w:firstLine="420"/>
        <w:jc w:val="both"/>
        <w:textAlignment w:val="baseline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邮编：610041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120" w:afterAutospacing="0" w:line="240" w:lineRule="auto"/>
        <w:ind w:left="0" w:right="0" w:firstLine="420"/>
        <w:jc w:val="both"/>
        <w:textAlignment w:val="baseline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电子邮箱：228340267@qq.com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120" w:afterAutospacing="0" w:line="240" w:lineRule="auto"/>
        <w:ind w:left="0" w:right="0" w:firstLine="420"/>
        <w:jc w:val="both"/>
        <w:textAlignment w:val="baseline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vertAlign w:val="baseline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联系电话：（028）85555272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20" w:beforeAutospacing="0" w:after="105" w:afterAutospacing="0" w:line="24" w:lineRule="atLeast"/>
        <w:ind w:left="0" w:right="0" w:firstLine="420"/>
        <w:jc w:val="both"/>
        <w:textAlignment w:val="baseline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vertAlign w:val="baseline"/>
        </w:rPr>
      </w:pP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20" w:beforeAutospacing="0" w:after="105" w:afterAutospacing="0" w:line="24" w:lineRule="atLeast"/>
        <w:ind w:left="0" w:right="0" w:firstLine="420"/>
        <w:jc w:val="right"/>
        <w:textAlignment w:val="baseline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四川省住房和城乡建设厅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20" w:beforeAutospacing="0" w:after="105" w:afterAutospacing="0" w:line="24" w:lineRule="atLeast"/>
        <w:ind w:left="0" w:right="0" w:firstLine="420"/>
        <w:jc w:val="right"/>
        <w:textAlignment w:val="baseline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2022年5月11日</w:t>
      </w:r>
    </w:p>
    <w:p>
      <w:pPr>
        <w:rPr>
          <w:rFonts w:hint="default" w:ascii="Times New Roman" w:hAnsi="Times New Roman" w:eastAsia="宋体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5MmEzMDYzYmEyYjM4NTExOGQxZWQyN2EzYThkZWYifQ=="/>
  </w:docVars>
  <w:rsids>
    <w:rsidRoot w:val="00000000"/>
    <w:rsid w:val="06BB49A1"/>
    <w:rsid w:val="274C1716"/>
    <w:rsid w:val="29E6465C"/>
    <w:rsid w:val="2D7709CD"/>
    <w:rsid w:val="41D84786"/>
    <w:rsid w:val="44D9098D"/>
    <w:rsid w:val="485D20CB"/>
    <w:rsid w:val="5F6F32CF"/>
    <w:rsid w:val="614959B8"/>
    <w:rsid w:val="656C3ED6"/>
    <w:rsid w:val="66404A0A"/>
    <w:rsid w:val="73A1270B"/>
    <w:rsid w:val="7D755A6C"/>
    <w:rsid w:val="7E2C626D"/>
    <w:rsid w:val="7E73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spacing w:line="360" w:lineRule="auto"/>
      <w:ind w:firstLine="880" w:firstLineChars="200"/>
      <w:jc w:val="both"/>
    </w:pPr>
    <w:rPr>
      <w:rFonts w:ascii="Times New Roman" w:hAnsi="Times New Roman" w:eastAsia="宋体" w:cstheme="minorBidi"/>
      <w:kern w:val="2"/>
      <w:sz w:val="28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link w:val="8"/>
    <w:semiHidden/>
    <w:unhideWhenUsed/>
    <w:qFormat/>
    <w:uiPriority w:val="0"/>
    <w:pPr>
      <w:keepNext/>
      <w:keepLines/>
      <w:spacing w:before="100" w:beforeLines="100" w:after="50" w:afterLines="50" w:line="240" w:lineRule="auto"/>
      <w:ind w:firstLine="0" w:firstLineChars="0"/>
      <w:jc w:val="left"/>
      <w:outlineLvl w:val="1"/>
    </w:pPr>
    <w:rPr>
      <w:rFonts w:ascii="Times New Roman" w:hAnsi="Times New Roman" w:eastAsia="宋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标题 2 Char"/>
    <w:link w:val="4"/>
    <w:qFormat/>
    <w:uiPriority w:val="8"/>
    <w:rPr>
      <w:rFonts w:ascii="Times New Roman" w:hAnsi="Times New Roman" w:eastAsia="黑体"/>
      <w:b/>
      <w:bCs/>
      <w:kern w:val="2"/>
      <w:sz w:val="32"/>
      <w:szCs w:val="32"/>
    </w:rPr>
  </w:style>
  <w:style w:type="paragraph" w:customStyle="1" w:styleId="9">
    <w:name w:val="一级标题"/>
    <w:basedOn w:val="1"/>
    <w:next w:val="1"/>
    <w:uiPriority w:val="0"/>
    <w:pPr>
      <w:keepNext/>
      <w:keepLines/>
      <w:spacing w:before="50" w:beforeLines="50" w:after="100" w:afterLines="100"/>
      <w:jc w:val="center"/>
      <w:outlineLvl w:val="0"/>
    </w:pPr>
    <w:rPr>
      <w:rFonts w:eastAsia="黑体"/>
      <w:b/>
      <w:kern w:val="44"/>
      <w:sz w:val="36"/>
    </w:rPr>
  </w:style>
  <w:style w:type="paragraph" w:customStyle="1" w:styleId="10">
    <w:name w:val="正文11"/>
    <w:basedOn w:val="1"/>
    <w:uiPriority w:val="0"/>
    <w:pPr>
      <w:spacing w:line="360" w:lineRule="auto"/>
      <w:ind w:firstLine="640" w:firstLineChars="200"/>
    </w:pPr>
    <w:rPr>
      <w:rFonts w:hint="eastAsia" w:ascii="宋体" w:hAnsi="宋体" w:eastAsia="宋体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26</Characters>
  <Lines>0</Lines>
  <Paragraphs>0</Paragraphs>
  <TotalTime>1</TotalTime>
  <ScaleCrop>false</ScaleCrop>
  <LinksUpToDate>false</LinksUpToDate>
  <CharactersWithSpaces>26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2021-08-10T01:12:00Z</dcterms:created>
  <dc:creator>11918</dc:creator>
  <cp:lastModifiedBy>Sunshine~·</cp:lastModifiedBy>
  <dcterms:modified xsi:type="dcterms:W3CDTF">2022-05-11T07:45:26Z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EA6AE74F45C94F05AF6C07D8EE8EFAB9</vt:lpwstr>
  </property>
</Properties>
</file>