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EED" w:rsidRPr="00313EED" w:rsidRDefault="00313EED" w:rsidP="00313EED">
      <w:pPr>
        <w:widowControl/>
        <w:shd w:val="clear" w:color="auto" w:fill="FFFFFF"/>
        <w:spacing w:line="75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8"/>
          <w:szCs w:val="38"/>
        </w:rPr>
      </w:pPr>
      <w:r w:rsidRPr="00313EED">
        <w:rPr>
          <w:rFonts w:ascii="微软雅黑" w:eastAsia="微软雅黑" w:hAnsi="微软雅黑" w:cs="宋体" w:hint="eastAsia"/>
          <w:b/>
          <w:bCs/>
          <w:color w:val="000000"/>
          <w:kern w:val="0"/>
          <w:sz w:val="38"/>
          <w:szCs w:val="38"/>
        </w:rPr>
        <w:t>关于开展2022年度中国建设工程鲁班奖（国家优质工程）申报立项工作的通知</w:t>
      </w:r>
    </w:p>
    <w:p w:rsidR="00313EED" w:rsidRPr="00313EED" w:rsidRDefault="00313EED" w:rsidP="00313EED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6D6D6D"/>
          <w:kern w:val="0"/>
          <w:szCs w:val="21"/>
        </w:rPr>
      </w:pPr>
      <w:r w:rsidRPr="00313EED">
        <w:rPr>
          <w:rFonts w:ascii="微软雅黑" w:eastAsia="微软雅黑" w:hAnsi="微软雅黑" w:cs="宋体" w:hint="eastAsia"/>
          <w:color w:val="6D6D6D"/>
          <w:kern w:val="0"/>
          <w:szCs w:val="21"/>
        </w:rPr>
        <w:t>发布时间:2022-03-28 12:00:00 浏览量:899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豫建协〔2022〕24号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各市、直管县（市）建筑业协会，各会员单位：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为积极响应“万人助万企”活动，精准服务会员企业，更好的帮助我省建筑业企业做好“中国建设工程鲁班奖（国家优质工程）”创建工作，根据《河南省立项培育推荐中国建设工程鲁班奖（国家优质工程）管理办法（试行）》（豫建协〔2021〕1号），我会将组织开展2022年度中国建设工程鲁班奖（国家优质工程）申报立项工作。现将有关事项通知如下：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一、申报条件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（一）申报的工程分为：住宅工程、公共建筑工程、工业交通水利工程、市政园林工程。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（二）申报的工程应是合法合规，符合法定建设程序。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（三）申报的工程应投资到位，创优实施能得到建设、设计、监理等相关单位的支持与配合，且符合《中国建设工程鲁班奖（国家优质工程）评选办法（2021年修订）》（建协〔2021〕35号）的申报条件。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（四）申报单位应没有行业失信的行为。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（五）申报的工程原则上应已列入省级的建筑业新技术应用示范工程、绿色施工示范工程、建设工程施工安全生产标准化工地。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二、申报要求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（一）申报单位原则上为施工总承包单位，对于有多个标段组成或投资额20亿元以上的工程，可由建设单位统一组织，各施工总承包单位共同申报（或由一个施工总承包单位牵头申报）。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二）建筑施工企业根据工程实际情况，在开工后三个月内提出立项申请，并上报立项申报材料。特殊情况，需出具当地市（省直管县、市）建设行政主管部门或市建筑业协会及相关协会的情况说明。已完成立项的工程请勿重复申报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（三）申报资料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1、《中国建设工程鲁班奖（国家优质工程）立项申报表》（附件1）原件一份。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2、《中国建设工程鲁班奖申报承诺书》（附件2），由我会和建设单位及施工单位（申报单位）各执一份原件。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3、纸质胶装资料一套，应包含以下章节：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（1）《中国建设工程鲁班奖（国家优质工程）立项申报表》；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（2）《中国建设工程鲁班奖申报承诺书》；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（3）工程合法性前期手续（施工合同协议书页、立项批复、建设工程规划许可证、国有土地使用证、建设工程项目施工许可证、设计文件审批意见、项目环保评价批复等）扫描件；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（4）审批完善的创优策划方案；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（5）工程效果图。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4、电子版材料：与纸质胶装内容一致的电子文档一份（可按照章节序号分开建档或者整理在一个文档中）、申报立项工程一览表（附件3）电子文档一份，每个工程单独拷贝在一个文件夹中，文件夹命名“单位简称、工程全称”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三、注意事项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（一）申报时间：自文件下发之日起。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（二）已准予立项的工程应按《河南省立项培育推荐中国建设工程鲁班奖（国家优质工程）管理办法（试行）》，向我会质量安全部提出过程培育指导申请。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联系部门：河南省建筑业协会质量安全部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联系人：赵  娣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电  话：0371-66069322/15890112673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邮  箱：704029914@qq.com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地  址：郑州市郑东新区郑开大道75号河南建设大厦西塔九层秘书处办公二区质量安全部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附件：</w:t>
      </w:r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 w:line="2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70447573" wp14:editId="5DA4F8FE">
            <wp:extent cx="152400" cy="152400"/>
            <wp:effectExtent l="0" t="0" r="0" b="0"/>
            <wp:docPr id="1" name="图片 1" descr="http://www.hnscia.com/static/plugins/ueditor2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nscia.com/static/plugins/ueditor2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tooltip="附件1  中国建设工程鲁班奖（国家优质工程）立项申报表.doc" w:history="1">
        <w:r w:rsidRPr="00313EED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u w:val="single"/>
          </w:rPr>
          <w:t>附件1  中国建设工程鲁班奖（国家优质工程）立项申报表.doc</w:t>
        </w:r>
      </w:hyperlink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 w:line="2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0D5AB4E4" wp14:editId="3377E035">
            <wp:extent cx="152400" cy="152400"/>
            <wp:effectExtent l="0" t="0" r="0" b="0"/>
            <wp:docPr id="2" name="图片 2" descr="http://www.hnscia.com/static/plugins/ueditor2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nscia.com/static/plugins/ueditor2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ooltip="附件2  中国建设工程鲁班奖申报承诺书.doc" w:history="1">
        <w:r w:rsidRPr="00313EED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u w:val="single"/>
          </w:rPr>
          <w:t>附件2  中国建设工程鲁班奖申报承诺书.doc</w:t>
        </w:r>
      </w:hyperlink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 w:line="2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6BDA48E5" wp14:editId="214D91FF">
            <wp:extent cx="152400" cy="152400"/>
            <wp:effectExtent l="0" t="0" r="0" b="0"/>
            <wp:docPr id="3" name="图片 3" descr="http://www.hnscia.com/static/plugins/ueditor2/dialogs/attachment/fileTypeImages/icon_tx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nscia.com/static/plugins/ueditor2/dialogs/attachment/fileTypeImages/icon_txt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ooltip="附件3立项备案项目一览表.xlsx" w:history="1">
        <w:r w:rsidRPr="00313EED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u w:val="single"/>
          </w:rPr>
          <w:t>附件3立项备案项目一览表.xlsx</w:t>
        </w:r>
      </w:hyperlink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 w:line="24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302B70A1" wp14:editId="380889EE">
            <wp:extent cx="152400" cy="152400"/>
            <wp:effectExtent l="0" t="0" r="0" b="0"/>
            <wp:docPr id="4" name="图片 4" descr="http://www.hnscia.com/static/plugins/ueditor2/dialogs/attachment/fileTypeImages/icon_tx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nscia.com/static/plugins/ueditor2/dialogs/attachment/fileTypeImages/icon_txt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附件4鲁班奖过程培育申报表.xlsx" w:history="1">
        <w:r w:rsidRPr="00313EED">
          <w:rPr>
            <w:rFonts w:ascii="微软雅黑" w:eastAsia="微软雅黑" w:hAnsi="微软雅黑" w:cs="宋体" w:hint="eastAsia"/>
            <w:color w:val="0066CC"/>
            <w:kern w:val="0"/>
            <w:sz w:val="18"/>
            <w:szCs w:val="18"/>
            <w:u w:val="single"/>
          </w:rPr>
          <w:t>附件4鲁班奖过程培育申报表.xlsx</w:t>
        </w:r>
      </w:hyperlink>
    </w:p>
    <w:p w:rsidR="00313EED" w:rsidRPr="00313EED" w:rsidRDefault="00313EED" w:rsidP="00313EED">
      <w:pPr>
        <w:widowControl/>
        <w:shd w:val="clear" w:color="auto" w:fill="FFFFFF"/>
        <w:spacing w:before="100" w:beforeAutospacing="1" w:after="100" w:afterAutospacing="1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13EE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                                                  2022年3月25日</w:t>
      </w:r>
    </w:p>
    <w:p w:rsidR="00B876D0" w:rsidRDefault="00B876D0">
      <w:bookmarkStart w:id="0" w:name="_GoBack"/>
      <w:bookmarkEnd w:id="0"/>
    </w:p>
    <w:sectPr w:rsidR="00B87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E2"/>
    <w:rsid w:val="00313EED"/>
    <w:rsid w:val="00B03DE2"/>
    <w:rsid w:val="00B8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BEDCFE-280F-4828-873B-974EE79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0288D9"/>
            <w:right w:val="none" w:sz="0" w:space="0" w:color="auto"/>
          </w:divBdr>
        </w:div>
        <w:div w:id="1468284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nscia.com/uploads/allimg/202203/28114505rsak.xlsx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scia.com/uploads/allimg/202203/28114505md23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nscia.com/uploads/allimg/202203/281145052iam.doc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://www.hnscia.com/uploads/allimg/202203/28114505xex1.xls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王军的电脑</dc:creator>
  <cp:keywords/>
  <dc:description/>
  <cp:lastModifiedBy>王军的电脑</cp:lastModifiedBy>
  <cp:revision>2</cp:revision>
  <dcterms:created xsi:type="dcterms:W3CDTF">2022-03-30T03:45:00Z</dcterms:created>
  <dcterms:modified xsi:type="dcterms:W3CDTF">2022-03-30T03:45:00Z</dcterms:modified>
</cp:coreProperties>
</file>