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6" w:type="dxa"/>
        <w:jc w:val="center"/>
        <w:tblCellSpacing w:w="15" w:type="dxa"/>
        <w:tblCellMar>
          <w:top w:w="15" w:type="dxa"/>
          <w:left w:w="15" w:type="dxa"/>
          <w:bottom w:w="15" w:type="dxa"/>
          <w:right w:w="15" w:type="dxa"/>
        </w:tblCellMar>
        <w:tblLook w:val="04A0" w:firstRow="1" w:lastRow="0" w:firstColumn="1" w:lastColumn="0" w:noHBand="0" w:noVBand="1"/>
      </w:tblPr>
      <w:tblGrid>
        <w:gridCol w:w="9180"/>
      </w:tblGrid>
      <w:tr w:rsidR="00D40BC4" w:rsidRPr="00726260">
        <w:trPr>
          <w:tblCellSpacing w:w="15" w:type="dxa"/>
          <w:jc w:val="center"/>
        </w:trPr>
        <w:tc>
          <w:tcPr>
            <w:tcW w:w="7116" w:type="dxa"/>
            <w:shd w:val="clear" w:color="auto" w:fill="auto"/>
          </w:tcPr>
          <w:p w:rsidR="00D40BC4" w:rsidRPr="00726260" w:rsidRDefault="004D181D">
            <w:pPr>
              <w:widowControl/>
              <w:spacing w:line="306" w:lineRule="atLeast"/>
              <w:ind w:firstLine="402"/>
              <w:jc w:val="center"/>
              <w:rPr>
                <w:rFonts w:ascii="宋体" w:hAnsi="宋体" w:cs="宋体"/>
                <w:sz w:val="20"/>
                <w:szCs w:val="18"/>
              </w:rPr>
            </w:pPr>
            <w:r w:rsidRPr="00726260">
              <w:rPr>
                <w:rFonts w:ascii="宋体" w:hAnsi="宋体" w:cs="宋体" w:hint="eastAsia"/>
                <w:b/>
                <w:bCs/>
                <w:kern w:val="0"/>
                <w:sz w:val="20"/>
                <w:szCs w:val="18"/>
                <w:lang w:bidi="ar"/>
              </w:rPr>
              <w:t>江安县经开区总体规划竞赛公告方案</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90"/>
            </w:tblGrid>
            <w:tr w:rsidR="00D40BC4" w:rsidRPr="00726260">
              <w:trPr>
                <w:tblCellSpacing w:w="15" w:type="dxa"/>
              </w:trPr>
              <w:tc>
                <w:tcPr>
                  <w:tcW w:w="0" w:type="auto"/>
                  <w:shd w:val="clear" w:color="auto" w:fill="auto"/>
                  <w:vAlign w:val="center"/>
                </w:tcPr>
                <w:p w:rsidR="00D40BC4" w:rsidRPr="00726260" w:rsidRDefault="004D181D">
                  <w:pPr>
                    <w:widowControl/>
                    <w:spacing w:line="252" w:lineRule="atLeast"/>
                    <w:ind w:firstLine="320"/>
                    <w:jc w:val="right"/>
                    <w:rPr>
                      <w:rFonts w:ascii="宋体" w:hAnsi="宋体" w:cs="宋体"/>
                      <w:sz w:val="16"/>
                      <w:szCs w:val="14"/>
                    </w:rPr>
                  </w:pPr>
                  <w:r w:rsidRPr="00726260">
                    <w:rPr>
                      <w:rFonts w:ascii="宋体" w:hAnsi="宋体" w:cs="宋体" w:hint="eastAsia"/>
                      <w:kern w:val="0"/>
                      <w:sz w:val="16"/>
                      <w:szCs w:val="14"/>
                      <w:lang w:bidi="ar"/>
                    </w:rPr>
                    <w:t>abbs</w:t>
                  </w:r>
                </w:p>
                <w:p w:rsidR="00D40BC4" w:rsidRPr="00726260" w:rsidRDefault="004D181D">
                  <w:pPr>
                    <w:widowControl/>
                    <w:spacing w:line="252" w:lineRule="atLeast"/>
                    <w:ind w:firstLine="320"/>
                    <w:jc w:val="right"/>
                    <w:rPr>
                      <w:sz w:val="22"/>
                    </w:rPr>
                  </w:pPr>
                  <w:r w:rsidRPr="00726260">
                    <w:rPr>
                      <w:rFonts w:ascii="宋体" w:hAnsi="宋体" w:cs="宋体"/>
                      <w:sz w:val="16"/>
                      <w:szCs w:val="14"/>
                    </w:rPr>
                    <w:pict>
                      <v:rect id="_x0000_i1025" style="width:460.8pt;height:.75pt" o:hralign="center" o:hrstd="t" o:hrnoshade="t" o:hr="t" fillcolor="#a0a0a0" stroked="f"/>
                    </w:pict>
                  </w:r>
                </w:p>
              </w:tc>
            </w:tr>
            <w:tr w:rsidR="00D40BC4" w:rsidRPr="00726260">
              <w:trPr>
                <w:tblCellSpacing w:w="15" w:type="dxa"/>
              </w:trPr>
              <w:tc>
                <w:tcPr>
                  <w:tcW w:w="0" w:type="auto"/>
                  <w:shd w:val="clear" w:color="auto" w:fill="auto"/>
                  <w:vAlign w:val="center"/>
                </w:tcPr>
                <w:p w:rsidR="00D40BC4" w:rsidRPr="00726260" w:rsidRDefault="004D181D">
                  <w:pPr>
                    <w:widowControl/>
                    <w:spacing w:line="306" w:lineRule="atLeast"/>
                    <w:ind w:firstLine="402"/>
                    <w:rPr>
                      <w:rFonts w:ascii="宋体" w:hAnsi="宋体" w:cs="宋体"/>
                      <w:sz w:val="20"/>
                      <w:szCs w:val="18"/>
                    </w:rPr>
                  </w:pPr>
                  <w:bookmarkStart w:id="0" w:name="_GoBack" w:colFirst="0" w:colLast="0"/>
                  <w:r w:rsidRPr="00726260">
                    <w:rPr>
                      <w:rFonts w:ascii="宋体" w:hAnsi="宋体" w:cs="宋体" w:hint="eastAsia"/>
                      <w:b/>
                      <w:bCs/>
                      <w:kern w:val="0"/>
                      <w:sz w:val="20"/>
                      <w:szCs w:val="18"/>
                      <w:lang w:bidi="ar"/>
                    </w:rPr>
                    <w:t>一、</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项目概况</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江安县经开区是江安县未来中心城区提升和打造的重点区域，也是承载宜宾三江新区建设、江安撤县设区的重点区域之一。为实现宜宾市委、市政府对江安提出建设“千亿级园区”的目标，加快江安县城市和产业建设，提升城市形象，提高城市品质，根据江安县委、县政府的工作部署，由江安县自然资源和规划局（以下称：竞赛组织者）组织开展江安县经开区总体规划编制工作。</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江安县经开区总体规划任务主要包括约</w:t>
                  </w:r>
                  <w:r w:rsidRPr="00726260">
                    <w:rPr>
                      <w:rFonts w:ascii="宋体" w:hAnsi="宋体" w:cs="宋体" w:hint="eastAsia"/>
                      <w:kern w:val="0"/>
                      <w:sz w:val="20"/>
                      <w:szCs w:val="18"/>
                      <w:lang w:bidi="ar"/>
                    </w:rPr>
                    <w:t>14</w:t>
                  </w:r>
                  <w:r w:rsidRPr="00726260">
                    <w:rPr>
                      <w:rFonts w:ascii="宋体" w:hAnsi="宋体" w:cs="宋体" w:hint="eastAsia"/>
                      <w:kern w:val="0"/>
                      <w:sz w:val="20"/>
                      <w:szCs w:val="18"/>
                      <w:lang w:bidi="ar"/>
                    </w:rPr>
                    <w:t>平方公里的总体规划，以及其中约</w:t>
                  </w:r>
                  <w:r w:rsidRPr="00726260">
                    <w:rPr>
                      <w:rFonts w:ascii="宋体" w:hAnsi="宋体" w:cs="宋体" w:hint="eastAsia"/>
                      <w:kern w:val="0"/>
                      <w:sz w:val="20"/>
                      <w:szCs w:val="18"/>
                      <w:lang w:bidi="ar"/>
                    </w:rPr>
                    <w:t>6</w:t>
                  </w:r>
                  <w:r w:rsidRPr="00726260">
                    <w:rPr>
                      <w:rFonts w:ascii="宋体" w:hAnsi="宋体" w:cs="宋体" w:hint="eastAsia"/>
                      <w:kern w:val="0"/>
                      <w:sz w:val="20"/>
                      <w:szCs w:val="18"/>
                      <w:lang w:bidi="ar"/>
                    </w:rPr>
                    <w:t>平方公里的核心区域城市设计和控制性详细规划两大部分内容。（如下图）</w:t>
                  </w:r>
                  <w:r w:rsidRPr="00726260">
                    <w:rPr>
                      <w:rFonts w:ascii="宋体" w:hAnsi="宋体" w:cs="宋体" w:hint="eastAsia"/>
                      <w:kern w:val="0"/>
                      <w:sz w:val="20"/>
                      <w:szCs w:val="18"/>
                      <w:lang w:bidi="ar"/>
                    </w:rPr>
                    <w:br/>
                  </w:r>
                  <w:r w:rsidRPr="00726260">
                    <w:rPr>
                      <w:rFonts w:ascii="宋体" w:hAnsi="宋体" w:cs="宋体" w:hint="eastAsia"/>
                      <w:noProof/>
                      <w:kern w:val="0"/>
                      <w:sz w:val="20"/>
                      <w:szCs w:val="18"/>
                    </w:rPr>
                    <w:drawing>
                      <wp:inline distT="0" distB="0" distL="114300" distR="114300" wp14:anchorId="407706B4" wp14:editId="3148F0E6">
                        <wp:extent cx="5715000" cy="3409950"/>
                        <wp:effectExtent l="0" t="0" r="0" b="381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7"/>
                                <a:stretch>
                                  <a:fillRect/>
                                </a:stretch>
                              </pic:blipFill>
                              <pic:spPr>
                                <a:xfrm>
                                  <a:off x="0" y="0"/>
                                  <a:ext cx="5715000" cy="3409950"/>
                                </a:xfrm>
                                <a:prstGeom prst="rect">
                                  <a:avLst/>
                                </a:prstGeom>
                                <a:noFill/>
                                <a:ln w="9525">
                                  <a:noFill/>
                                </a:ln>
                              </pic:spPr>
                            </pic:pic>
                          </a:graphicData>
                        </a:graphic>
                      </wp:inline>
                    </w:drawing>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二、</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竞赛目的</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（一）征集江安县经开区约</w:t>
                  </w:r>
                  <w:r w:rsidRPr="00726260">
                    <w:rPr>
                      <w:rFonts w:ascii="宋体" w:hAnsi="宋体" w:cs="宋体" w:hint="eastAsia"/>
                      <w:kern w:val="0"/>
                      <w:sz w:val="20"/>
                      <w:szCs w:val="18"/>
                      <w:lang w:bidi="ar"/>
                    </w:rPr>
                    <w:t>14</w:t>
                  </w:r>
                  <w:r w:rsidRPr="00726260">
                    <w:rPr>
                      <w:rFonts w:ascii="宋体" w:hAnsi="宋体" w:cs="宋体" w:hint="eastAsia"/>
                      <w:kern w:val="0"/>
                      <w:sz w:val="20"/>
                      <w:szCs w:val="18"/>
                      <w:lang w:bidi="ar"/>
                    </w:rPr>
                    <w:t>平方公里总体规划以及其中约</w:t>
                  </w:r>
                  <w:r w:rsidRPr="00726260">
                    <w:rPr>
                      <w:rFonts w:ascii="宋体" w:hAnsi="宋体" w:cs="宋体" w:hint="eastAsia"/>
                      <w:kern w:val="0"/>
                      <w:sz w:val="20"/>
                      <w:szCs w:val="18"/>
                      <w:lang w:bidi="ar"/>
                    </w:rPr>
                    <w:t>6</w:t>
                  </w:r>
                  <w:r w:rsidRPr="00726260">
                    <w:rPr>
                      <w:rFonts w:ascii="宋体" w:hAnsi="宋体" w:cs="宋体" w:hint="eastAsia"/>
                      <w:kern w:val="0"/>
                      <w:sz w:val="20"/>
                      <w:szCs w:val="18"/>
                      <w:lang w:bidi="ar"/>
                    </w:rPr>
                    <w:t>平方公里的核心区域城市设计和控制性详细规划编制单位。</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（二）通过方案竞赛，研究江安县经开区发展思路、总体定位、功能定位、形象定位、空间形态、交通组织、城市风貌、主要天际线等，为下一阶段规划设计提供依据和技术支撑。</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三、</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规划任务</w:t>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（一）总体规划部分</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通过经开区约</w:t>
                  </w:r>
                  <w:r w:rsidRPr="00726260">
                    <w:rPr>
                      <w:rFonts w:ascii="宋体" w:hAnsi="宋体" w:cs="宋体" w:hint="eastAsia"/>
                      <w:kern w:val="0"/>
                      <w:sz w:val="20"/>
                      <w:szCs w:val="18"/>
                      <w:lang w:bidi="ar"/>
                    </w:rPr>
                    <w:t>14</w:t>
                  </w:r>
                  <w:r w:rsidRPr="00726260">
                    <w:rPr>
                      <w:rFonts w:ascii="宋体" w:hAnsi="宋体" w:cs="宋体" w:hint="eastAsia"/>
                      <w:kern w:val="0"/>
                      <w:sz w:val="20"/>
                      <w:szCs w:val="18"/>
                      <w:lang w:bidi="ar"/>
                    </w:rPr>
                    <w:t>平方公里总体规划方案竞赛方式</w:t>
                  </w:r>
                  <w:r w:rsidRPr="00726260">
                    <w:rPr>
                      <w:rFonts w:ascii="宋体" w:hAnsi="宋体" w:cs="宋体" w:hint="eastAsia"/>
                      <w:kern w:val="0"/>
                      <w:sz w:val="20"/>
                      <w:szCs w:val="18"/>
                      <w:lang w:bidi="ar"/>
                    </w:rPr>
                    <w:t>优选规划设计单位，在中选的竞赛方案并吸收其他参赛方案优点的基础上，进一步深化完善江安县经开区总体规划成果，作为江安县经开区下一阶段规划编制和发展的依据和指导。</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t>（二）城市设计和控制性详细规划部分</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中选单位在深化完善约</w:t>
                  </w:r>
                  <w:r w:rsidRPr="00726260">
                    <w:rPr>
                      <w:rFonts w:ascii="宋体" w:hAnsi="宋体" w:cs="宋体" w:hint="eastAsia"/>
                      <w:kern w:val="0"/>
                      <w:sz w:val="20"/>
                      <w:szCs w:val="18"/>
                      <w:lang w:bidi="ar"/>
                    </w:rPr>
                    <w:t>14</w:t>
                  </w:r>
                  <w:r w:rsidRPr="00726260">
                    <w:rPr>
                      <w:rFonts w:ascii="宋体" w:hAnsi="宋体" w:cs="宋体" w:hint="eastAsia"/>
                      <w:kern w:val="0"/>
                      <w:sz w:val="20"/>
                      <w:szCs w:val="18"/>
                      <w:lang w:bidi="ar"/>
                    </w:rPr>
                    <w:t>平方公里江安县经开区总体规划成果的基础上，按照国家法规、规范及地方相关要求，完成江安县经开区约</w:t>
                  </w:r>
                  <w:r w:rsidRPr="00726260">
                    <w:rPr>
                      <w:rFonts w:ascii="宋体" w:hAnsi="宋体" w:cs="宋体" w:hint="eastAsia"/>
                      <w:kern w:val="0"/>
                      <w:sz w:val="20"/>
                      <w:szCs w:val="18"/>
                      <w:lang w:bidi="ar"/>
                    </w:rPr>
                    <w:t>6</w:t>
                  </w:r>
                  <w:r w:rsidRPr="00726260">
                    <w:rPr>
                      <w:rFonts w:ascii="宋体" w:hAnsi="宋体" w:cs="宋体" w:hint="eastAsia"/>
                      <w:kern w:val="0"/>
                      <w:sz w:val="20"/>
                      <w:szCs w:val="18"/>
                      <w:lang w:bidi="ar"/>
                    </w:rPr>
                    <w:t>平方公里的核心区域城市设计和控制性详细规划编制。</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lastRenderedPageBreak/>
                    <w:t>四、</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竞赛方式</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本次竞赛分为资格预选、方案竞赛和方案深化三个阶段。</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（一）资格预选：征集有意向参加江安县经开区</w:t>
                  </w:r>
                  <w:r w:rsidRPr="00726260">
                    <w:rPr>
                      <w:rFonts w:ascii="宋体" w:hAnsi="宋体" w:cs="宋体" w:hint="eastAsia"/>
                      <w:kern w:val="0"/>
                      <w:sz w:val="20"/>
                      <w:szCs w:val="18"/>
                      <w:lang w:bidi="ar"/>
                    </w:rPr>
                    <w:t>14</w:t>
                  </w:r>
                  <w:r w:rsidRPr="00726260">
                    <w:rPr>
                      <w:rFonts w:ascii="宋体" w:hAnsi="宋体" w:cs="宋体" w:hint="eastAsia"/>
                      <w:kern w:val="0"/>
                      <w:sz w:val="20"/>
                      <w:szCs w:val="18"/>
                      <w:lang w:bidi="ar"/>
                    </w:rPr>
                    <w:t>平方公里总体规划以及其中约</w:t>
                  </w:r>
                  <w:r w:rsidRPr="00726260">
                    <w:rPr>
                      <w:rFonts w:ascii="宋体" w:hAnsi="宋体" w:cs="宋体" w:hint="eastAsia"/>
                      <w:kern w:val="0"/>
                      <w:sz w:val="20"/>
                      <w:szCs w:val="18"/>
                      <w:lang w:bidi="ar"/>
                    </w:rPr>
                    <w:t>6</w:t>
                  </w:r>
                  <w:r w:rsidRPr="00726260">
                    <w:rPr>
                      <w:rFonts w:ascii="宋体" w:hAnsi="宋体" w:cs="宋体" w:hint="eastAsia"/>
                      <w:kern w:val="0"/>
                      <w:sz w:val="20"/>
                      <w:szCs w:val="18"/>
                      <w:lang w:bidi="ar"/>
                    </w:rPr>
                    <w:t>平</w:t>
                  </w:r>
                  <w:r w:rsidRPr="00726260">
                    <w:rPr>
                      <w:rFonts w:ascii="宋体" w:hAnsi="宋体" w:cs="宋体" w:hint="eastAsia"/>
                      <w:kern w:val="0"/>
                      <w:sz w:val="20"/>
                      <w:szCs w:val="18"/>
                      <w:lang w:bidi="ar"/>
                    </w:rPr>
                    <w:t>方公里的核心区域城市设计和控制性详细规划编制单位，由竞赛组织者会同县监察委、县住建局、县发改局、县应急管理局、县经商科技局、县生态环境局、县工业园区管理委员会等相关部门组成资格审查小组对报名单位进行资格审查，并从中优选出</w:t>
                  </w:r>
                  <w:r w:rsidRPr="00726260">
                    <w:rPr>
                      <w:rFonts w:ascii="宋体" w:hAnsi="宋体" w:cs="宋体" w:hint="eastAsia"/>
                      <w:kern w:val="0"/>
                      <w:sz w:val="20"/>
                      <w:szCs w:val="18"/>
                      <w:lang w:bidi="ar"/>
                    </w:rPr>
                    <w:t>3</w:t>
                  </w:r>
                  <w:r w:rsidRPr="00726260">
                    <w:rPr>
                      <w:rFonts w:ascii="宋体" w:hAnsi="宋体" w:cs="宋体" w:hint="eastAsia"/>
                      <w:kern w:val="0"/>
                      <w:sz w:val="20"/>
                      <w:szCs w:val="18"/>
                      <w:lang w:bidi="ar"/>
                    </w:rPr>
                    <w:t>家规划编制单位由竞赛组织者邀请其参加方案竞赛。</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二）方案竞赛：通过综合评分，对参选方案进行排名，确定最适合的方案作为中标方案，中标方案的编制单位获得项目合同。方案竞赛成果主要是根据江安县总体规划、国土空间总体规划等上位规划相关成果以及各行业专项规划成果完成江安县经开区总体规划方案，研究江</w:t>
                  </w:r>
                  <w:r w:rsidRPr="00726260">
                    <w:rPr>
                      <w:rFonts w:ascii="宋体" w:hAnsi="宋体" w:cs="宋体" w:hint="eastAsia"/>
                      <w:kern w:val="0"/>
                      <w:sz w:val="20"/>
                      <w:szCs w:val="18"/>
                      <w:lang w:bidi="ar"/>
                    </w:rPr>
                    <w:t>安县经开区发展思路、定位、功能、产业业态、形态、生态空间、交通等，为下一阶段规划编制和经开区发展提供支撑和指导。</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（三）方案深化：中标方案的编制单位整合竞赛成果，进一步深化完善江安县经开区总体规划以及核心区域城市设计和控制性详细规划成果。</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五、</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规划设计费用</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（一）本次规划设计费用预算控制价为人民币</w:t>
                  </w:r>
                  <w:r w:rsidRPr="00726260">
                    <w:rPr>
                      <w:rFonts w:ascii="宋体" w:hAnsi="宋体" w:cs="宋体" w:hint="eastAsia"/>
                      <w:kern w:val="0"/>
                      <w:sz w:val="20"/>
                      <w:szCs w:val="18"/>
                      <w:lang w:bidi="ar"/>
                    </w:rPr>
                    <w:t>378</w:t>
                  </w:r>
                  <w:r w:rsidRPr="00726260">
                    <w:rPr>
                      <w:rFonts w:ascii="宋体" w:hAnsi="宋体" w:cs="宋体" w:hint="eastAsia"/>
                      <w:kern w:val="0"/>
                      <w:sz w:val="20"/>
                      <w:szCs w:val="18"/>
                      <w:lang w:bidi="ar"/>
                    </w:rPr>
                    <w:t>万元（最终规划设计费用以政府正式文件为准）。</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（二）针对受到邀请但未中标单位，支付第二名成果转让费</w:t>
                  </w:r>
                  <w:r w:rsidRPr="00726260">
                    <w:rPr>
                      <w:rFonts w:ascii="宋体" w:hAnsi="宋体" w:cs="宋体" w:hint="eastAsia"/>
                      <w:kern w:val="0"/>
                      <w:sz w:val="20"/>
                      <w:szCs w:val="18"/>
                      <w:lang w:bidi="ar"/>
                    </w:rPr>
                    <w:t>40</w:t>
                  </w:r>
                  <w:r w:rsidRPr="00726260">
                    <w:rPr>
                      <w:rFonts w:ascii="宋体" w:hAnsi="宋体" w:cs="宋体" w:hint="eastAsia"/>
                      <w:kern w:val="0"/>
                      <w:sz w:val="20"/>
                      <w:szCs w:val="18"/>
                      <w:lang w:bidi="ar"/>
                    </w:rPr>
                    <w:t>万元，支付第三名成果转让费</w:t>
                  </w:r>
                  <w:r w:rsidRPr="00726260">
                    <w:rPr>
                      <w:rFonts w:ascii="宋体" w:hAnsi="宋体" w:cs="宋体" w:hint="eastAsia"/>
                      <w:kern w:val="0"/>
                      <w:sz w:val="20"/>
                      <w:szCs w:val="18"/>
                      <w:lang w:bidi="ar"/>
                    </w:rPr>
                    <w:t>20</w:t>
                  </w:r>
                  <w:r w:rsidRPr="00726260">
                    <w:rPr>
                      <w:rFonts w:ascii="宋体" w:hAnsi="宋体" w:cs="宋体" w:hint="eastAsia"/>
                      <w:kern w:val="0"/>
                      <w:sz w:val="20"/>
                      <w:szCs w:val="18"/>
                      <w:lang w:bidi="ar"/>
                    </w:rPr>
                    <w:t>万元（最终成果转让费用以政府正式文件为准，并需签订成果转让协议）。</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六</w:t>
                  </w:r>
                  <w:r w:rsidRPr="00726260">
                    <w:rPr>
                      <w:rFonts w:ascii="宋体" w:hAnsi="宋体" w:cs="宋体" w:hint="eastAsia"/>
                      <w:b/>
                      <w:bCs/>
                      <w:kern w:val="0"/>
                      <w:sz w:val="20"/>
                      <w:szCs w:val="18"/>
                      <w:lang w:bidi="ar"/>
                    </w:rPr>
                    <w:t>、</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资格预选要求及报名资料</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（一）参选要求</w:t>
                  </w:r>
                  <w:r w:rsidRPr="00726260">
                    <w:rPr>
                      <w:rFonts w:ascii="宋体" w:hAnsi="宋体" w:cs="宋体" w:hint="eastAsia"/>
                      <w:kern w:val="0"/>
                      <w:sz w:val="20"/>
                      <w:szCs w:val="18"/>
                      <w:lang w:bidi="ar"/>
                    </w:rPr>
                    <w:br/>
                    <w:t>1</w:t>
                  </w:r>
                  <w:r w:rsidRPr="00726260">
                    <w:rPr>
                      <w:rFonts w:ascii="宋体" w:hAnsi="宋体" w:cs="宋体" w:hint="eastAsia"/>
                      <w:kern w:val="0"/>
                      <w:sz w:val="20"/>
                      <w:szCs w:val="18"/>
                      <w:lang w:bidi="ar"/>
                    </w:rPr>
                    <w:t>、国内单位须同时具有城乡规划甲级资质、建筑设计甲级资质和化工设计甲级资质。若国内单位以联合体形式参加竞赛的，只准由</w:t>
                  </w:r>
                  <w:r w:rsidRPr="00726260">
                    <w:rPr>
                      <w:rFonts w:ascii="宋体" w:hAnsi="宋体" w:cs="宋体" w:hint="eastAsia"/>
                      <w:kern w:val="0"/>
                      <w:sz w:val="20"/>
                      <w:szCs w:val="18"/>
                      <w:lang w:bidi="ar"/>
                    </w:rPr>
                    <w:t>2</w:t>
                  </w:r>
                  <w:r w:rsidRPr="00726260">
                    <w:rPr>
                      <w:rFonts w:ascii="宋体" w:hAnsi="宋体" w:cs="宋体" w:hint="eastAsia"/>
                      <w:kern w:val="0"/>
                      <w:sz w:val="20"/>
                      <w:szCs w:val="18"/>
                      <w:lang w:bidi="ar"/>
                    </w:rPr>
                    <w:t>家单位进行联合并签署联合体协议，同时联合体必须具有城乡规划甲级资质、建筑设计甲级资质和化工设计甲级资质。</w:t>
                  </w:r>
                  <w:r w:rsidRPr="00726260">
                    <w:rPr>
                      <w:rFonts w:ascii="宋体" w:hAnsi="宋体" w:cs="宋体" w:hint="eastAsia"/>
                      <w:kern w:val="0"/>
                      <w:sz w:val="20"/>
                      <w:szCs w:val="18"/>
                      <w:lang w:bidi="ar"/>
                    </w:rPr>
                    <w:br/>
                    <w:t>2</w:t>
                  </w:r>
                  <w:r w:rsidRPr="00726260">
                    <w:rPr>
                      <w:rFonts w:ascii="宋体" w:hAnsi="宋体" w:cs="宋体" w:hint="eastAsia"/>
                      <w:kern w:val="0"/>
                      <w:sz w:val="20"/>
                      <w:szCs w:val="18"/>
                      <w:lang w:bidi="ar"/>
                    </w:rPr>
                    <w:t>、境外单位与国内单位联合参加竞赛的，国内单位需同时具有城乡规划甲级资质、建筑设计甲级资质和化工设计甲级资质，并且只准由</w:t>
                  </w:r>
                  <w:r w:rsidRPr="00726260">
                    <w:rPr>
                      <w:rFonts w:ascii="宋体" w:hAnsi="宋体" w:cs="宋体" w:hint="eastAsia"/>
                      <w:kern w:val="0"/>
                      <w:sz w:val="20"/>
                      <w:szCs w:val="18"/>
                      <w:lang w:bidi="ar"/>
                    </w:rPr>
                    <w:t>2</w:t>
                  </w:r>
                  <w:r w:rsidRPr="00726260">
                    <w:rPr>
                      <w:rFonts w:ascii="宋体" w:hAnsi="宋体" w:cs="宋体" w:hint="eastAsia"/>
                      <w:kern w:val="0"/>
                      <w:sz w:val="20"/>
                      <w:szCs w:val="18"/>
                      <w:lang w:bidi="ar"/>
                    </w:rPr>
                    <w:t>家单位进行联合并签署联合体协议。</w:t>
                  </w:r>
                  <w:r w:rsidRPr="00726260">
                    <w:rPr>
                      <w:rFonts w:ascii="宋体" w:hAnsi="宋体" w:cs="宋体" w:hint="eastAsia"/>
                      <w:kern w:val="0"/>
                      <w:sz w:val="20"/>
                      <w:szCs w:val="18"/>
                      <w:lang w:bidi="ar"/>
                    </w:rPr>
                    <w:br/>
                    <w:t>3</w:t>
                  </w:r>
                  <w:r w:rsidRPr="00726260">
                    <w:rPr>
                      <w:rFonts w:ascii="宋体" w:hAnsi="宋体" w:cs="宋体" w:hint="eastAsia"/>
                      <w:kern w:val="0"/>
                      <w:sz w:val="20"/>
                      <w:szCs w:val="18"/>
                      <w:lang w:bidi="ar"/>
                    </w:rPr>
                    <w:t>、凡是组成联合体参加竞赛的各成员单位不得再以本单位个体名义单独报名参加竞赛，也不得同时</w:t>
                  </w:r>
                  <w:r w:rsidRPr="00726260">
                    <w:rPr>
                      <w:rFonts w:ascii="宋体" w:hAnsi="宋体" w:cs="宋体" w:hint="eastAsia"/>
                      <w:kern w:val="0"/>
                      <w:sz w:val="20"/>
                      <w:szCs w:val="18"/>
                      <w:lang w:bidi="ar"/>
                    </w:rPr>
                    <w:t>加入本项目其他联合体进行报名参加竞赛。</w:t>
                  </w:r>
                  <w:r w:rsidRPr="00726260">
                    <w:rPr>
                      <w:rFonts w:ascii="宋体" w:hAnsi="宋体" w:cs="宋体" w:hint="eastAsia"/>
                      <w:kern w:val="0"/>
                      <w:sz w:val="20"/>
                      <w:szCs w:val="18"/>
                      <w:lang w:bidi="ar"/>
                    </w:rPr>
                    <w:br/>
                    <w:t>4</w:t>
                  </w:r>
                  <w:r w:rsidRPr="00726260">
                    <w:rPr>
                      <w:rFonts w:ascii="宋体" w:hAnsi="宋体" w:cs="宋体" w:hint="eastAsia"/>
                      <w:kern w:val="0"/>
                      <w:sz w:val="20"/>
                      <w:szCs w:val="18"/>
                      <w:lang w:bidi="ar"/>
                    </w:rPr>
                    <w:t>、参加竞赛单位需在近三年内与项目业主单位无经济法律纠纷。</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（二）项目组人员组成要求</w:t>
                  </w:r>
                  <w:r w:rsidRPr="00726260">
                    <w:rPr>
                      <w:rFonts w:ascii="宋体" w:hAnsi="宋体" w:cs="宋体" w:hint="eastAsia"/>
                      <w:kern w:val="0"/>
                      <w:sz w:val="20"/>
                      <w:szCs w:val="18"/>
                      <w:lang w:bidi="ar"/>
                    </w:rPr>
                    <w:br/>
                    <w:t>1</w:t>
                  </w:r>
                  <w:r w:rsidRPr="00726260">
                    <w:rPr>
                      <w:rFonts w:ascii="宋体" w:hAnsi="宋体" w:cs="宋体" w:hint="eastAsia"/>
                      <w:kern w:val="0"/>
                      <w:sz w:val="20"/>
                      <w:szCs w:val="18"/>
                      <w:lang w:bidi="ar"/>
                    </w:rPr>
                    <w:t>、项目负责人应同时具备高级工程师职称及注册规划师执业资格；</w:t>
                  </w:r>
                  <w:r w:rsidRPr="00726260">
                    <w:rPr>
                      <w:rFonts w:ascii="宋体" w:hAnsi="宋体" w:cs="宋体" w:hint="eastAsia"/>
                      <w:kern w:val="0"/>
                      <w:sz w:val="20"/>
                      <w:szCs w:val="18"/>
                      <w:lang w:bidi="ar"/>
                    </w:rPr>
                    <w:br/>
                    <w:t>2</w:t>
                  </w:r>
                  <w:r w:rsidRPr="00726260">
                    <w:rPr>
                      <w:rFonts w:ascii="宋体" w:hAnsi="宋体" w:cs="宋体" w:hint="eastAsia"/>
                      <w:kern w:val="0"/>
                      <w:sz w:val="20"/>
                      <w:szCs w:val="18"/>
                      <w:lang w:bidi="ar"/>
                    </w:rPr>
                    <w:t>、项目组成员（不包括项目负责人）要求至少有一名城市规划高级职称人员、一名建筑设计高级职称人员、一名化工设计高级职称人员和一名市政高级职称人员；</w:t>
                  </w:r>
                  <w:r w:rsidRPr="00726260">
                    <w:rPr>
                      <w:rFonts w:ascii="宋体" w:hAnsi="宋体" w:cs="宋体" w:hint="eastAsia"/>
                      <w:kern w:val="0"/>
                      <w:sz w:val="20"/>
                      <w:szCs w:val="18"/>
                      <w:lang w:bidi="ar"/>
                    </w:rPr>
                    <w:br/>
                    <w:t>3</w:t>
                  </w:r>
                  <w:r w:rsidRPr="00726260">
                    <w:rPr>
                      <w:rFonts w:ascii="宋体" w:hAnsi="宋体" w:cs="宋体" w:hint="eastAsia"/>
                      <w:kern w:val="0"/>
                      <w:sz w:val="20"/>
                      <w:szCs w:val="18"/>
                      <w:lang w:bidi="ar"/>
                    </w:rPr>
                    <w:t>、项目组成员构成合理，具备规划、建筑、化工、市政、园林景观等中级职称以上技术人员。</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（三）报名资料（一正三副）</w:t>
                  </w:r>
                  <w:r w:rsidRPr="00726260">
                    <w:rPr>
                      <w:rFonts w:ascii="宋体" w:hAnsi="宋体" w:cs="宋体" w:hint="eastAsia"/>
                      <w:kern w:val="0"/>
                      <w:sz w:val="20"/>
                      <w:szCs w:val="18"/>
                      <w:lang w:bidi="ar"/>
                    </w:rPr>
                    <w:br/>
                    <w:t>1</w:t>
                  </w:r>
                  <w:r w:rsidRPr="00726260">
                    <w:rPr>
                      <w:rFonts w:ascii="宋体" w:hAnsi="宋体" w:cs="宋体" w:hint="eastAsia"/>
                      <w:kern w:val="0"/>
                      <w:sz w:val="20"/>
                      <w:szCs w:val="18"/>
                      <w:lang w:bidi="ar"/>
                    </w:rPr>
                    <w:t>、参赛单位基本情况介绍；</w:t>
                  </w:r>
                  <w:r w:rsidRPr="00726260">
                    <w:rPr>
                      <w:rFonts w:ascii="宋体" w:hAnsi="宋体" w:cs="宋体" w:hint="eastAsia"/>
                      <w:kern w:val="0"/>
                      <w:sz w:val="20"/>
                      <w:szCs w:val="18"/>
                      <w:lang w:bidi="ar"/>
                    </w:rPr>
                    <w:br/>
                    <w:t>2</w:t>
                  </w:r>
                  <w:r w:rsidRPr="00726260">
                    <w:rPr>
                      <w:rFonts w:ascii="宋体" w:hAnsi="宋体" w:cs="宋体" w:hint="eastAsia"/>
                      <w:kern w:val="0"/>
                      <w:sz w:val="20"/>
                      <w:szCs w:val="18"/>
                      <w:lang w:bidi="ar"/>
                    </w:rPr>
                    <w:t>、企业法人营业执照副本、资质证书副</w:t>
                  </w:r>
                  <w:r w:rsidRPr="00726260">
                    <w:rPr>
                      <w:rFonts w:ascii="宋体" w:hAnsi="宋体" w:cs="宋体" w:hint="eastAsia"/>
                      <w:kern w:val="0"/>
                      <w:sz w:val="20"/>
                      <w:szCs w:val="18"/>
                      <w:lang w:bidi="ar"/>
                    </w:rPr>
                    <w:t>本复印件（加盖公章）；</w:t>
                  </w:r>
                  <w:r w:rsidRPr="00726260">
                    <w:rPr>
                      <w:rFonts w:ascii="宋体" w:hAnsi="宋体" w:cs="宋体" w:hint="eastAsia"/>
                      <w:kern w:val="0"/>
                      <w:sz w:val="20"/>
                      <w:szCs w:val="18"/>
                      <w:lang w:bidi="ar"/>
                    </w:rPr>
                    <w:br/>
                    <w:t>3</w:t>
                  </w:r>
                  <w:r w:rsidRPr="00726260">
                    <w:rPr>
                      <w:rFonts w:ascii="宋体" w:hAnsi="宋体" w:cs="宋体" w:hint="eastAsia"/>
                      <w:kern w:val="0"/>
                      <w:sz w:val="20"/>
                      <w:szCs w:val="18"/>
                      <w:lang w:bidi="ar"/>
                    </w:rPr>
                    <w:t>、法人代表资格证明书、法人代表授权委托书、法人及委托人本人身份证及近</w:t>
                  </w:r>
                  <w:r w:rsidRPr="00726260">
                    <w:rPr>
                      <w:rFonts w:ascii="宋体" w:hAnsi="宋体" w:cs="宋体" w:hint="eastAsia"/>
                      <w:kern w:val="0"/>
                      <w:sz w:val="20"/>
                      <w:szCs w:val="18"/>
                      <w:lang w:bidi="ar"/>
                    </w:rPr>
                    <w:t>1</w:t>
                  </w:r>
                  <w:r w:rsidRPr="00726260">
                    <w:rPr>
                      <w:rFonts w:ascii="宋体" w:hAnsi="宋体" w:cs="宋体" w:hint="eastAsia"/>
                      <w:kern w:val="0"/>
                      <w:sz w:val="20"/>
                      <w:szCs w:val="18"/>
                      <w:lang w:bidi="ar"/>
                    </w:rPr>
                    <w:t>年内在本单位社保证明材料复印件（加盖公章）；</w:t>
                  </w:r>
                  <w:r w:rsidRPr="00726260">
                    <w:rPr>
                      <w:rFonts w:ascii="宋体" w:hAnsi="宋体" w:cs="宋体" w:hint="eastAsia"/>
                      <w:kern w:val="0"/>
                      <w:sz w:val="20"/>
                      <w:szCs w:val="18"/>
                      <w:lang w:bidi="ar"/>
                    </w:rPr>
                    <w:br/>
                    <w:t>4</w:t>
                  </w:r>
                  <w:r w:rsidRPr="00726260">
                    <w:rPr>
                      <w:rFonts w:ascii="宋体" w:hAnsi="宋体" w:cs="宋体" w:hint="eastAsia"/>
                      <w:kern w:val="0"/>
                      <w:sz w:val="20"/>
                      <w:szCs w:val="18"/>
                      <w:lang w:bidi="ar"/>
                    </w:rPr>
                    <w:t>、项目负责人和项目组成员基本情况表，应附职称、执业资格证书、近</w:t>
                  </w:r>
                  <w:r w:rsidRPr="00726260">
                    <w:rPr>
                      <w:rFonts w:ascii="宋体" w:hAnsi="宋体" w:cs="宋体" w:hint="eastAsia"/>
                      <w:kern w:val="0"/>
                      <w:sz w:val="20"/>
                      <w:szCs w:val="18"/>
                      <w:lang w:bidi="ar"/>
                    </w:rPr>
                    <w:t>1</w:t>
                  </w:r>
                  <w:r w:rsidRPr="00726260">
                    <w:rPr>
                      <w:rFonts w:ascii="宋体" w:hAnsi="宋体" w:cs="宋体" w:hint="eastAsia"/>
                      <w:kern w:val="0"/>
                      <w:sz w:val="20"/>
                      <w:szCs w:val="18"/>
                      <w:lang w:bidi="ar"/>
                    </w:rPr>
                    <w:t>年内在本单位社保证明材料的复印件（加盖公章）；</w:t>
                  </w:r>
                  <w:r w:rsidRPr="00726260">
                    <w:rPr>
                      <w:rFonts w:ascii="宋体" w:hAnsi="宋体" w:cs="宋体" w:hint="eastAsia"/>
                      <w:kern w:val="0"/>
                      <w:sz w:val="20"/>
                      <w:szCs w:val="18"/>
                      <w:lang w:bidi="ar"/>
                    </w:rPr>
                    <w:br/>
                    <w:t>5</w:t>
                  </w:r>
                  <w:r w:rsidRPr="00726260">
                    <w:rPr>
                      <w:rFonts w:ascii="宋体" w:hAnsi="宋体" w:cs="宋体" w:hint="eastAsia"/>
                      <w:kern w:val="0"/>
                      <w:sz w:val="20"/>
                      <w:szCs w:val="18"/>
                      <w:lang w:bidi="ar"/>
                    </w:rPr>
                    <w:t>、设计单位近三年内承担同类型项目的业绩证明（不少于</w:t>
                  </w:r>
                  <w:r w:rsidRPr="00726260">
                    <w:rPr>
                      <w:rFonts w:ascii="宋体" w:hAnsi="宋体" w:cs="宋体" w:hint="eastAsia"/>
                      <w:kern w:val="0"/>
                      <w:sz w:val="20"/>
                      <w:szCs w:val="18"/>
                      <w:lang w:bidi="ar"/>
                    </w:rPr>
                    <w:t>3</w:t>
                  </w:r>
                  <w:r w:rsidRPr="00726260">
                    <w:rPr>
                      <w:rFonts w:ascii="宋体" w:hAnsi="宋体" w:cs="宋体" w:hint="eastAsia"/>
                      <w:kern w:val="0"/>
                      <w:sz w:val="20"/>
                      <w:szCs w:val="18"/>
                      <w:lang w:bidi="ar"/>
                    </w:rPr>
                    <w:t>个，项目合同或中标通知书等）（加盖公章）；</w:t>
                  </w:r>
                  <w:r w:rsidRPr="00726260">
                    <w:rPr>
                      <w:rFonts w:ascii="宋体" w:hAnsi="宋体" w:cs="宋体" w:hint="eastAsia"/>
                      <w:kern w:val="0"/>
                      <w:sz w:val="20"/>
                      <w:szCs w:val="18"/>
                      <w:lang w:bidi="ar"/>
                    </w:rPr>
                    <w:br/>
                    <w:t>6</w:t>
                  </w:r>
                  <w:r w:rsidRPr="00726260">
                    <w:rPr>
                      <w:rFonts w:ascii="宋体" w:hAnsi="宋体" w:cs="宋体" w:hint="eastAsia"/>
                      <w:kern w:val="0"/>
                      <w:sz w:val="20"/>
                      <w:szCs w:val="18"/>
                      <w:lang w:bidi="ar"/>
                    </w:rPr>
                    <w:t>、知识产权归属承诺书（加盖公章）；</w:t>
                  </w:r>
                  <w:r w:rsidRPr="00726260">
                    <w:rPr>
                      <w:rFonts w:ascii="宋体" w:hAnsi="宋体" w:cs="宋体" w:hint="eastAsia"/>
                      <w:kern w:val="0"/>
                      <w:sz w:val="20"/>
                      <w:szCs w:val="18"/>
                      <w:lang w:bidi="ar"/>
                    </w:rPr>
                    <w:br/>
                    <w:t>7</w:t>
                  </w:r>
                  <w:r w:rsidRPr="00726260">
                    <w:rPr>
                      <w:rFonts w:ascii="宋体" w:hAnsi="宋体" w:cs="宋体" w:hint="eastAsia"/>
                      <w:kern w:val="0"/>
                      <w:sz w:val="20"/>
                      <w:szCs w:val="18"/>
                      <w:lang w:bidi="ar"/>
                    </w:rPr>
                    <w:t>、联合体协议（若有，加盖双方公章）；</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注：以上资格预审材料须按顺序装订成册（</w:t>
                  </w:r>
                  <w:r w:rsidRPr="00726260">
                    <w:rPr>
                      <w:rFonts w:ascii="宋体" w:hAnsi="宋体" w:cs="宋体" w:hint="eastAsia"/>
                      <w:kern w:val="0"/>
                      <w:sz w:val="20"/>
                      <w:szCs w:val="18"/>
                      <w:lang w:bidi="ar"/>
                    </w:rPr>
                    <w:t>A4</w:t>
                  </w:r>
                  <w:r w:rsidRPr="00726260">
                    <w:rPr>
                      <w:rFonts w:ascii="宋体" w:hAnsi="宋体" w:cs="宋体" w:hint="eastAsia"/>
                      <w:kern w:val="0"/>
                      <w:sz w:val="20"/>
                      <w:szCs w:val="18"/>
                      <w:lang w:bidi="ar"/>
                    </w:rPr>
                    <w:t>纸，</w:t>
                  </w:r>
                  <w:r w:rsidRPr="00726260">
                    <w:rPr>
                      <w:rFonts w:ascii="宋体" w:hAnsi="宋体" w:cs="宋体" w:hint="eastAsia"/>
                      <w:kern w:val="0"/>
                      <w:sz w:val="20"/>
                      <w:szCs w:val="18"/>
                      <w:lang w:bidi="ar"/>
                    </w:rPr>
                    <w:t>4</w:t>
                  </w:r>
                  <w:r w:rsidRPr="00726260">
                    <w:rPr>
                      <w:rFonts w:ascii="宋体" w:hAnsi="宋体" w:cs="宋体" w:hint="eastAsia"/>
                      <w:kern w:val="0"/>
                      <w:sz w:val="20"/>
                      <w:szCs w:val="18"/>
                      <w:lang w:bidi="ar"/>
                    </w:rPr>
                    <w:t>套），按公告要求的报名时间、地址</w:t>
                  </w:r>
                  <w:r w:rsidRPr="00726260">
                    <w:rPr>
                      <w:rFonts w:ascii="宋体" w:hAnsi="宋体" w:cs="宋体" w:hint="eastAsia"/>
                      <w:kern w:val="0"/>
                      <w:sz w:val="20"/>
                      <w:szCs w:val="18"/>
                      <w:lang w:bidi="ar"/>
                    </w:rPr>
                    <w:t>以书面形式报</w:t>
                  </w:r>
                  <w:r w:rsidRPr="00726260">
                    <w:rPr>
                      <w:rFonts w:ascii="宋体" w:hAnsi="宋体" w:cs="宋体" w:hint="eastAsia"/>
                      <w:kern w:val="0"/>
                      <w:sz w:val="20"/>
                      <w:szCs w:val="18"/>
                      <w:lang w:bidi="ar"/>
                    </w:rPr>
                    <w:lastRenderedPageBreak/>
                    <w:t>送。</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七、</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中选单位确定</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评审办法：由江安县自然资源和规划局邀请县规委会成员组成规委会评审组；邀请</w:t>
                  </w:r>
                  <w:r w:rsidRPr="00726260">
                    <w:rPr>
                      <w:rFonts w:ascii="宋体" w:hAnsi="宋体" w:cs="宋体" w:hint="eastAsia"/>
                      <w:kern w:val="0"/>
                      <w:sz w:val="20"/>
                      <w:szCs w:val="18"/>
                      <w:lang w:bidi="ar"/>
                    </w:rPr>
                    <w:t>5</w:t>
                  </w:r>
                  <w:r w:rsidRPr="00726260">
                    <w:rPr>
                      <w:rFonts w:ascii="宋体" w:hAnsi="宋体" w:cs="宋体" w:hint="eastAsia"/>
                      <w:kern w:val="0"/>
                      <w:sz w:val="20"/>
                      <w:szCs w:val="18"/>
                      <w:lang w:bidi="ar"/>
                    </w:rPr>
                    <w:t>名相关专业专家组成专家评审组；邀请县人大、县政协等代表组成大众评审组，对参选人提交的参选方案进行评审。由参选单位项目负责人按两轮抽签顺序，以</w:t>
                  </w:r>
                  <w:r w:rsidRPr="00726260">
                    <w:rPr>
                      <w:rFonts w:ascii="宋体" w:hAnsi="宋体" w:cs="宋体" w:hint="eastAsia"/>
                      <w:kern w:val="0"/>
                      <w:sz w:val="20"/>
                      <w:szCs w:val="18"/>
                      <w:lang w:bidi="ar"/>
                    </w:rPr>
                    <w:t>ppt</w:t>
                  </w:r>
                  <w:r w:rsidRPr="00726260">
                    <w:rPr>
                      <w:rFonts w:ascii="宋体" w:hAnsi="宋体" w:cs="宋体" w:hint="eastAsia"/>
                      <w:kern w:val="0"/>
                      <w:sz w:val="20"/>
                      <w:szCs w:val="18"/>
                      <w:lang w:bidi="ar"/>
                    </w:rPr>
                    <w:t>和多媒体等方式亲自汇报设计方案（其他参选人回避），时间</w:t>
                  </w:r>
                  <w:r w:rsidRPr="00726260">
                    <w:rPr>
                      <w:rFonts w:ascii="宋体" w:hAnsi="宋体" w:cs="宋体" w:hint="eastAsia"/>
                      <w:kern w:val="0"/>
                      <w:sz w:val="20"/>
                      <w:szCs w:val="18"/>
                      <w:lang w:bidi="ar"/>
                    </w:rPr>
                    <w:t>30</w:t>
                  </w:r>
                  <w:r w:rsidRPr="00726260">
                    <w:rPr>
                      <w:rFonts w:ascii="宋体" w:hAnsi="宋体" w:cs="宋体" w:hint="eastAsia"/>
                      <w:kern w:val="0"/>
                      <w:sz w:val="20"/>
                      <w:szCs w:val="18"/>
                      <w:lang w:bidi="ar"/>
                    </w:rPr>
                    <w:t>分钟以内。由规委会评审组、专家评审组和大众评审组对参选人提交的参选方案按评分标准打分。各参选人均对自己的评审结果签字确认。由专家评审组根据参选人最终得分（经济分</w:t>
                  </w:r>
                  <w:r w:rsidRPr="00726260">
                    <w:rPr>
                      <w:rFonts w:ascii="宋体" w:hAnsi="宋体" w:cs="宋体" w:hint="eastAsia"/>
                      <w:kern w:val="0"/>
                      <w:sz w:val="20"/>
                      <w:szCs w:val="18"/>
                      <w:lang w:bidi="ar"/>
                    </w:rPr>
                    <w:t>+</w:t>
                  </w:r>
                  <w:r w:rsidRPr="00726260">
                    <w:rPr>
                      <w:rFonts w:ascii="宋体" w:hAnsi="宋体" w:cs="宋体" w:hint="eastAsia"/>
                      <w:kern w:val="0"/>
                      <w:sz w:val="20"/>
                      <w:szCs w:val="18"/>
                      <w:lang w:bidi="ar"/>
                    </w:rPr>
                    <w:t>技术分）签字确定方案名次，并由县</w:t>
                  </w:r>
                  <w:r w:rsidRPr="00726260">
                    <w:rPr>
                      <w:rFonts w:ascii="宋体" w:hAnsi="宋体" w:cs="宋体" w:hint="eastAsia"/>
                      <w:kern w:val="0"/>
                      <w:sz w:val="20"/>
                      <w:szCs w:val="18"/>
                      <w:lang w:bidi="ar"/>
                    </w:rPr>
                    <w:t>规委会领导当场宣布竞赛结果。</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八、</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竞赛保证金</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参赛单位确认后，参赛单位以保函或对公汇款方式向竞赛组织者缴纳贰万元人民币保证金，未缴纳不得参与竞赛。有以下情形者保证金不予退还：</w:t>
                  </w:r>
                  <w:r w:rsidRPr="00726260">
                    <w:rPr>
                      <w:rFonts w:ascii="宋体" w:hAnsi="宋体" w:cs="宋体" w:hint="eastAsia"/>
                      <w:kern w:val="0"/>
                      <w:sz w:val="20"/>
                      <w:szCs w:val="18"/>
                      <w:lang w:bidi="ar"/>
                    </w:rPr>
                    <w:br/>
                    <w:t>1</w:t>
                  </w:r>
                  <w:r w:rsidRPr="00726260">
                    <w:rPr>
                      <w:rFonts w:ascii="宋体" w:hAnsi="宋体" w:cs="宋体" w:hint="eastAsia"/>
                      <w:kern w:val="0"/>
                      <w:sz w:val="20"/>
                      <w:szCs w:val="18"/>
                      <w:lang w:bidi="ar"/>
                    </w:rPr>
                    <w:t>、参赛单位在正式缴纳保证金后无故退出；</w:t>
                  </w:r>
                  <w:r w:rsidRPr="00726260">
                    <w:rPr>
                      <w:rFonts w:ascii="宋体" w:hAnsi="宋体" w:cs="宋体" w:hint="eastAsia"/>
                      <w:kern w:val="0"/>
                      <w:sz w:val="20"/>
                      <w:szCs w:val="18"/>
                      <w:lang w:bidi="ar"/>
                    </w:rPr>
                    <w:br/>
                    <w:t>2</w:t>
                  </w:r>
                  <w:r w:rsidRPr="00726260">
                    <w:rPr>
                      <w:rFonts w:ascii="宋体" w:hAnsi="宋体" w:cs="宋体" w:hint="eastAsia"/>
                      <w:kern w:val="0"/>
                      <w:sz w:val="20"/>
                      <w:szCs w:val="18"/>
                      <w:lang w:bidi="ar"/>
                    </w:rPr>
                    <w:t>、参赛单位不得作为报名企业挂靠公司，一经发现，取消参赛资格，并没收保证金；</w:t>
                  </w:r>
                  <w:r w:rsidRPr="00726260">
                    <w:rPr>
                      <w:rFonts w:ascii="宋体" w:hAnsi="宋体" w:cs="宋体" w:hint="eastAsia"/>
                      <w:kern w:val="0"/>
                      <w:sz w:val="20"/>
                      <w:szCs w:val="18"/>
                      <w:lang w:bidi="ar"/>
                    </w:rPr>
                    <w:br/>
                    <w:t>3</w:t>
                  </w:r>
                  <w:r w:rsidRPr="00726260">
                    <w:rPr>
                      <w:rFonts w:ascii="宋体" w:hAnsi="宋体" w:cs="宋体" w:hint="eastAsia"/>
                      <w:kern w:val="0"/>
                      <w:sz w:val="20"/>
                      <w:szCs w:val="18"/>
                      <w:lang w:bidi="ar"/>
                    </w:rPr>
                    <w:t>、竞赛中选单位在收到中选通知书后无正当理由拒签合同；</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t>备注：以对公汇款形式缴纳竞赛保证金的，在竞赛组织者与中选单位签订设计服务合同后，保证金以原汇款渠道无息退还。</w:t>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九、</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时间安排</w:t>
                  </w:r>
                  <w:r w:rsidRPr="00726260">
                    <w:rPr>
                      <w:rFonts w:ascii="宋体" w:hAnsi="宋体" w:cs="宋体" w:hint="eastAsia"/>
                      <w:kern w:val="0"/>
                      <w:sz w:val="20"/>
                      <w:szCs w:val="18"/>
                      <w:lang w:bidi="ar"/>
                    </w:rPr>
                    <w:br/>
                    <w:t>1</w:t>
                  </w:r>
                  <w:r w:rsidRPr="00726260">
                    <w:rPr>
                      <w:rFonts w:ascii="宋体" w:hAnsi="宋体" w:cs="宋体" w:hint="eastAsia"/>
                      <w:kern w:val="0"/>
                      <w:sz w:val="20"/>
                      <w:szCs w:val="18"/>
                      <w:lang w:bidi="ar"/>
                    </w:rPr>
                    <w:t>、报名截止时间：报名资料邮</w:t>
                  </w:r>
                  <w:r w:rsidRPr="00726260">
                    <w:rPr>
                      <w:rFonts w:ascii="宋体" w:hAnsi="宋体" w:cs="宋体" w:hint="eastAsia"/>
                      <w:kern w:val="0"/>
                      <w:sz w:val="20"/>
                      <w:szCs w:val="18"/>
                      <w:lang w:bidi="ar"/>
                    </w:rPr>
                    <w:t>寄至：四川省宜宾市江安县竹都大道东段</w:t>
                  </w:r>
                  <w:r w:rsidRPr="00726260">
                    <w:rPr>
                      <w:rFonts w:ascii="宋体" w:hAnsi="宋体" w:cs="宋体" w:hint="eastAsia"/>
                      <w:kern w:val="0"/>
                      <w:sz w:val="20"/>
                      <w:szCs w:val="18"/>
                      <w:lang w:bidi="ar"/>
                    </w:rPr>
                    <w:t>74</w:t>
                  </w:r>
                  <w:r w:rsidRPr="00726260">
                    <w:rPr>
                      <w:rFonts w:ascii="宋体" w:hAnsi="宋体" w:cs="宋体" w:hint="eastAsia"/>
                      <w:kern w:val="0"/>
                      <w:sz w:val="20"/>
                      <w:szCs w:val="18"/>
                      <w:lang w:bidi="ar"/>
                    </w:rPr>
                    <w:t>号江安县自然资源和规划局，联系人：廖先生，联系电话：</w:t>
                  </w:r>
                  <w:r w:rsidRPr="00726260">
                    <w:rPr>
                      <w:rFonts w:ascii="宋体" w:hAnsi="宋体" w:cs="宋体" w:hint="eastAsia"/>
                      <w:kern w:val="0"/>
                      <w:sz w:val="20"/>
                      <w:szCs w:val="18"/>
                      <w:lang w:bidi="ar"/>
                    </w:rPr>
                    <w:t>17828830703</w:t>
                  </w:r>
                  <w:r w:rsidRPr="00726260">
                    <w:rPr>
                      <w:rFonts w:ascii="宋体" w:hAnsi="宋体" w:cs="宋体" w:hint="eastAsia"/>
                      <w:kern w:val="0"/>
                      <w:sz w:val="20"/>
                      <w:szCs w:val="18"/>
                      <w:lang w:bidi="ar"/>
                    </w:rPr>
                    <w:t>。报名资料接收截止时间为</w:t>
                  </w:r>
                  <w:r w:rsidRPr="00726260">
                    <w:rPr>
                      <w:rFonts w:ascii="宋体" w:hAnsi="宋体" w:cs="宋体" w:hint="eastAsia"/>
                      <w:kern w:val="0"/>
                      <w:sz w:val="20"/>
                      <w:szCs w:val="18"/>
                      <w:lang w:bidi="ar"/>
                    </w:rPr>
                    <w:t>2022</w:t>
                  </w:r>
                  <w:r w:rsidRPr="00726260">
                    <w:rPr>
                      <w:rFonts w:ascii="宋体" w:hAnsi="宋体" w:cs="宋体" w:hint="eastAsia"/>
                      <w:kern w:val="0"/>
                      <w:sz w:val="20"/>
                      <w:szCs w:val="18"/>
                      <w:lang w:bidi="ar"/>
                    </w:rPr>
                    <w:t>年</w:t>
                  </w:r>
                  <w:r w:rsidRPr="00726260">
                    <w:rPr>
                      <w:rFonts w:ascii="宋体" w:hAnsi="宋体" w:cs="宋体" w:hint="eastAsia"/>
                      <w:kern w:val="0"/>
                      <w:sz w:val="20"/>
                      <w:szCs w:val="18"/>
                      <w:lang w:bidi="ar"/>
                    </w:rPr>
                    <w:t>2</w:t>
                  </w:r>
                  <w:r w:rsidRPr="00726260">
                    <w:rPr>
                      <w:rFonts w:ascii="宋体" w:hAnsi="宋体" w:cs="宋体" w:hint="eastAsia"/>
                      <w:kern w:val="0"/>
                      <w:sz w:val="20"/>
                      <w:szCs w:val="18"/>
                      <w:lang w:bidi="ar"/>
                    </w:rPr>
                    <w:t>月</w:t>
                  </w:r>
                  <w:r w:rsidRPr="00726260">
                    <w:rPr>
                      <w:rFonts w:ascii="宋体" w:hAnsi="宋体" w:cs="宋体" w:hint="eastAsia"/>
                      <w:kern w:val="0"/>
                      <w:sz w:val="20"/>
                      <w:szCs w:val="18"/>
                      <w:lang w:bidi="ar"/>
                    </w:rPr>
                    <w:t>21</w:t>
                  </w:r>
                  <w:r w:rsidRPr="00726260">
                    <w:rPr>
                      <w:rFonts w:ascii="宋体" w:hAnsi="宋体" w:cs="宋体" w:hint="eastAsia"/>
                      <w:kern w:val="0"/>
                      <w:sz w:val="20"/>
                      <w:szCs w:val="18"/>
                      <w:lang w:bidi="ar"/>
                    </w:rPr>
                    <w:t>日下午</w:t>
                  </w:r>
                  <w:r w:rsidRPr="00726260">
                    <w:rPr>
                      <w:rFonts w:ascii="宋体" w:hAnsi="宋体" w:cs="宋体" w:hint="eastAsia"/>
                      <w:kern w:val="0"/>
                      <w:sz w:val="20"/>
                      <w:szCs w:val="18"/>
                      <w:lang w:bidi="ar"/>
                    </w:rPr>
                    <w:t>17</w:t>
                  </w:r>
                  <w:r w:rsidRPr="00726260">
                    <w:rPr>
                      <w:rFonts w:ascii="宋体" w:hAnsi="宋体" w:cs="宋体" w:hint="eastAsia"/>
                      <w:kern w:val="0"/>
                      <w:sz w:val="20"/>
                      <w:szCs w:val="18"/>
                      <w:lang w:bidi="ar"/>
                    </w:rPr>
                    <w:t>：</w:t>
                  </w:r>
                  <w:r w:rsidRPr="00726260">
                    <w:rPr>
                      <w:rFonts w:ascii="宋体" w:hAnsi="宋体" w:cs="宋体" w:hint="eastAsia"/>
                      <w:kern w:val="0"/>
                      <w:sz w:val="20"/>
                      <w:szCs w:val="18"/>
                      <w:lang w:bidi="ar"/>
                    </w:rPr>
                    <w:t>00</w:t>
                  </w:r>
                  <w:r w:rsidRPr="00726260">
                    <w:rPr>
                      <w:rFonts w:ascii="宋体" w:hAnsi="宋体" w:cs="宋体" w:hint="eastAsia"/>
                      <w:kern w:val="0"/>
                      <w:sz w:val="20"/>
                      <w:szCs w:val="18"/>
                      <w:lang w:bidi="ar"/>
                    </w:rPr>
                    <w:t>（以资料签收时间为准），无法按时提交报名资料并由竞赛组织者签收的，过时不予受理。</w:t>
                  </w:r>
                  <w:r w:rsidRPr="00726260">
                    <w:rPr>
                      <w:rFonts w:ascii="宋体" w:hAnsi="宋体" w:cs="宋体" w:hint="eastAsia"/>
                      <w:kern w:val="0"/>
                      <w:sz w:val="20"/>
                      <w:szCs w:val="18"/>
                      <w:lang w:bidi="ar"/>
                    </w:rPr>
                    <w:br/>
                    <w:t>2</w:t>
                  </w:r>
                  <w:r w:rsidRPr="00726260">
                    <w:rPr>
                      <w:rFonts w:ascii="宋体" w:hAnsi="宋体" w:cs="宋体" w:hint="eastAsia"/>
                      <w:kern w:val="0"/>
                      <w:sz w:val="20"/>
                      <w:szCs w:val="18"/>
                      <w:lang w:bidi="ar"/>
                    </w:rPr>
                    <w:t>、现场踏勘和技术交底：第一轮资格预选结束，接到通知的单位，按照通知时间前往竞赛组织者所在地进行现场踏勘及技术交底，并缴纳竞赛保证金、参赛应邀函和领取正式竞赛文件，过时不予受理。</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t>备注：技术交底时竞赛单位需提供本单位企业法人营业执照、资质证书等原件进行复审，</w:t>
                  </w:r>
                  <w:r w:rsidRPr="00726260">
                    <w:rPr>
                      <w:rFonts w:ascii="宋体" w:hAnsi="宋体" w:cs="宋体" w:hint="eastAsia"/>
                      <w:b/>
                      <w:bCs/>
                      <w:kern w:val="0"/>
                      <w:sz w:val="20"/>
                      <w:szCs w:val="18"/>
                      <w:lang w:bidi="ar"/>
                    </w:rPr>
                    <w:t>同时需提供所需基础资料清单。</w:t>
                  </w:r>
                  <w:r w:rsidRPr="00726260">
                    <w:rPr>
                      <w:rFonts w:ascii="宋体" w:hAnsi="宋体" w:cs="宋体" w:hint="eastAsia"/>
                      <w:kern w:val="0"/>
                      <w:sz w:val="20"/>
                      <w:szCs w:val="18"/>
                      <w:lang w:bidi="ar"/>
                    </w:rPr>
                    <w:br/>
                    <w:t>3</w:t>
                  </w:r>
                  <w:r w:rsidRPr="00726260">
                    <w:rPr>
                      <w:rFonts w:ascii="宋体" w:hAnsi="宋体" w:cs="宋体" w:hint="eastAsia"/>
                      <w:kern w:val="0"/>
                      <w:sz w:val="20"/>
                      <w:szCs w:val="18"/>
                      <w:lang w:bidi="ar"/>
                    </w:rPr>
                    <w:t>、方案竞赛会：</w:t>
                  </w:r>
                  <w:r w:rsidRPr="00726260">
                    <w:rPr>
                      <w:rFonts w:ascii="宋体" w:hAnsi="宋体" w:cs="宋体" w:hint="eastAsia"/>
                      <w:kern w:val="0"/>
                      <w:sz w:val="20"/>
                      <w:szCs w:val="18"/>
                      <w:lang w:bidi="ar"/>
                    </w:rPr>
                    <w:t>2022</w:t>
                  </w:r>
                  <w:r w:rsidRPr="00726260">
                    <w:rPr>
                      <w:rFonts w:ascii="宋体" w:hAnsi="宋体" w:cs="宋体" w:hint="eastAsia"/>
                      <w:kern w:val="0"/>
                      <w:sz w:val="20"/>
                      <w:szCs w:val="18"/>
                      <w:lang w:bidi="ar"/>
                    </w:rPr>
                    <w:t>年</w:t>
                  </w:r>
                  <w:r w:rsidRPr="00726260">
                    <w:rPr>
                      <w:rFonts w:ascii="宋体" w:hAnsi="宋体" w:cs="宋体" w:hint="eastAsia"/>
                      <w:kern w:val="0"/>
                      <w:sz w:val="20"/>
                      <w:szCs w:val="18"/>
                      <w:lang w:bidi="ar"/>
                    </w:rPr>
                    <w:t>3</w:t>
                  </w:r>
                  <w:r w:rsidRPr="00726260">
                    <w:rPr>
                      <w:rFonts w:ascii="宋体" w:hAnsi="宋体" w:cs="宋体" w:hint="eastAsia"/>
                      <w:kern w:val="0"/>
                      <w:sz w:val="20"/>
                      <w:szCs w:val="18"/>
                      <w:lang w:bidi="ar"/>
                    </w:rPr>
                    <w:t>月</w:t>
                  </w:r>
                  <w:r w:rsidRPr="00726260">
                    <w:rPr>
                      <w:rFonts w:ascii="宋体" w:hAnsi="宋体" w:cs="宋体" w:hint="eastAsia"/>
                      <w:kern w:val="0"/>
                      <w:sz w:val="20"/>
                      <w:szCs w:val="18"/>
                      <w:lang w:bidi="ar"/>
                    </w:rPr>
                    <w:t>15</w:t>
                  </w:r>
                  <w:r w:rsidRPr="00726260">
                    <w:rPr>
                      <w:rFonts w:ascii="宋体" w:hAnsi="宋体" w:cs="宋体" w:hint="eastAsia"/>
                      <w:kern w:val="0"/>
                      <w:sz w:val="20"/>
                      <w:szCs w:val="18"/>
                      <w:lang w:bidi="ar"/>
                    </w:rPr>
                    <w:t>日。</w:t>
                  </w:r>
                  <w:r w:rsidRPr="00726260">
                    <w:rPr>
                      <w:rFonts w:ascii="宋体" w:hAnsi="宋体" w:cs="宋体" w:hint="eastAsia"/>
                      <w:kern w:val="0"/>
                      <w:sz w:val="20"/>
                      <w:szCs w:val="18"/>
                      <w:lang w:bidi="ar"/>
                    </w:rPr>
                    <w:br/>
                  </w:r>
                  <w:r w:rsidRPr="00726260">
                    <w:rPr>
                      <w:rFonts w:ascii="宋体" w:hAnsi="宋体" w:cs="宋体" w:hint="eastAsia"/>
                      <w:b/>
                      <w:bCs/>
                      <w:kern w:val="0"/>
                      <w:sz w:val="20"/>
                      <w:szCs w:val="18"/>
                      <w:lang w:bidi="ar"/>
                    </w:rPr>
                    <w:br/>
                  </w:r>
                  <w:r w:rsidRPr="00726260">
                    <w:rPr>
                      <w:rFonts w:ascii="宋体" w:hAnsi="宋体" w:cs="宋体" w:hint="eastAsia"/>
                      <w:b/>
                      <w:bCs/>
                      <w:kern w:val="0"/>
                      <w:sz w:val="20"/>
                      <w:szCs w:val="18"/>
                      <w:lang w:bidi="ar"/>
                    </w:rPr>
                    <w:t>十、</w:t>
                  </w:r>
                  <w:r w:rsidRPr="00726260">
                    <w:rPr>
                      <w:rFonts w:ascii="宋体" w:hAnsi="宋体" w:cs="宋体" w:hint="eastAsia"/>
                      <w:b/>
                      <w:bCs/>
                      <w:kern w:val="0"/>
                      <w:sz w:val="20"/>
                      <w:szCs w:val="18"/>
                      <w:lang w:bidi="ar"/>
                    </w:rPr>
                    <w:t xml:space="preserve"> </w:t>
                  </w:r>
                  <w:r w:rsidRPr="00726260">
                    <w:rPr>
                      <w:rFonts w:ascii="宋体" w:hAnsi="宋体" w:cs="宋体" w:hint="eastAsia"/>
                      <w:b/>
                      <w:bCs/>
                      <w:kern w:val="0"/>
                      <w:sz w:val="20"/>
                      <w:szCs w:val="18"/>
                      <w:lang w:bidi="ar"/>
                    </w:rPr>
                    <w:t>本公告由竞赛组织者负责解释</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竞赛组织者：江安县自然资源和规划局</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联</w:t>
                  </w:r>
                  <w:r w:rsidRPr="00726260">
                    <w:rPr>
                      <w:rFonts w:ascii="宋体" w:hAnsi="宋体" w:cs="宋体" w:hint="eastAsia"/>
                      <w:kern w:val="0"/>
                      <w:sz w:val="20"/>
                      <w:szCs w:val="18"/>
                      <w:lang w:bidi="ar"/>
                    </w:rPr>
                    <w:t xml:space="preserve"> </w:t>
                  </w:r>
                  <w:r w:rsidRPr="00726260">
                    <w:rPr>
                      <w:rFonts w:ascii="宋体" w:hAnsi="宋体" w:cs="宋体" w:hint="eastAsia"/>
                      <w:kern w:val="0"/>
                      <w:sz w:val="20"/>
                      <w:szCs w:val="18"/>
                      <w:lang w:bidi="ar"/>
                    </w:rPr>
                    <w:t>系</w:t>
                  </w:r>
                  <w:r w:rsidRPr="00726260">
                    <w:rPr>
                      <w:rFonts w:ascii="宋体" w:hAnsi="宋体" w:cs="宋体" w:hint="eastAsia"/>
                      <w:kern w:val="0"/>
                      <w:sz w:val="20"/>
                      <w:szCs w:val="18"/>
                      <w:lang w:bidi="ar"/>
                    </w:rPr>
                    <w:t xml:space="preserve"> </w:t>
                  </w:r>
                  <w:r w:rsidRPr="00726260">
                    <w:rPr>
                      <w:rFonts w:ascii="宋体" w:hAnsi="宋体" w:cs="宋体" w:hint="eastAsia"/>
                      <w:kern w:val="0"/>
                      <w:sz w:val="20"/>
                      <w:szCs w:val="18"/>
                      <w:lang w:bidi="ar"/>
                    </w:rPr>
                    <w:t>人：廖先生</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电</w:t>
                  </w:r>
                  <w:r w:rsidRPr="00726260">
                    <w:rPr>
                      <w:rFonts w:ascii="宋体" w:hAnsi="宋体" w:cs="宋体" w:hint="eastAsia"/>
                      <w:kern w:val="0"/>
                      <w:sz w:val="20"/>
                      <w:szCs w:val="18"/>
                      <w:lang w:bidi="ar"/>
                    </w:rPr>
                    <w:t xml:space="preserve"> </w:t>
                  </w:r>
                  <w:r w:rsidRPr="00726260">
                    <w:rPr>
                      <w:rFonts w:ascii="宋体" w:hAnsi="宋体" w:cs="宋体" w:hint="eastAsia"/>
                      <w:kern w:val="0"/>
                      <w:sz w:val="20"/>
                      <w:szCs w:val="18"/>
                      <w:lang w:bidi="ar"/>
                    </w:rPr>
                    <w:t>话：</w:t>
                  </w:r>
                  <w:r w:rsidRPr="00726260">
                    <w:rPr>
                      <w:rFonts w:ascii="宋体" w:hAnsi="宋体" w:cs="宋体" w:hint="eastAsia"/>
                      <w:kern w:val="0"/>
                      <w:sz w:val="20"/>
                      <w:szCs w:val="18"/>
                      <w:lang w:bidi="ar"/>
                    </w:rPr>
                    <w:t>17828830703</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t>邮箱：</w:t>
                  </w:r>
                  <w:r w:rsidRPr="00726260">
                    <w:rPr>
                      <w:rFonts w:ascii="宋体" w:hAnsi="宋体" w:cs="宋体" w:hint="eastAsia"/>
                      <w:kern w:val="0"/>
                      <w:sz w:val="20"/>
                      <w:szCs w:val="18"/>
                      <w:lang w:bidi="ar"/>
                    </w:rPr>
                    <w:t>2417236636@qq.com</w:t>
                  </w:r>
                  <w:r w:rsidRPr="00726260">
                    <w:rPr>
                      <w:rFonts w:ascii="宋体" w:hAnsi="宋体" w:cs="宋体" w:hint="eastAsia"/>
                      <w:kern w:val="0"/>
                      <w:sz w:val="20"/>
                      <w:szCs w:val="18"/>
                      <w:lang w:bidi="ar"/>
                    </w:rPr>
                    <w:br/>
                  </w:r>
                  <w:r w:rsidRPr="00726260">
                    <w:rPr>
                      <w:rFonts w:ascii="宋体" w:hAnsi="宋体" w:cs="宋体" w:hint="eastAsia"/>
                      <w:kern w:val="0"/>
                      <w:sz w:val="20"/>
                      <w:szCs w:val="18"/>
                      <w:lang w:bidi="ar"/>
                    </w:rPr>
                    <w:br/>
                  </w:r>
                  <w:hyperlink r:id="rId8" w:history="1">
                    <w:r w:rsidRPr="00726260">
                      <w:rPr>
                        <w:rStyle w:val="a5"/>
                        <w:rFonts w:ascii="宋体" w:hAnsi="宋体" w:cs="宋体" w:hint="eastAsia"/>
                        <w:color w:val="000000"/>
                        <w:sz w:val="20"/>
                        <w:szCs w:val="18"/>
                      </w:rPr>
                      <w:t>请点击下载附件</w:t>
                    </w:r>
                  </w:hyperlink>
                </w:p>
              </w:tc>
            </w:tr>
            <w:tr w:rsidR="00D40BC4" w:rsidRPr="00726260">
              <w:trPr>
                <w:tblCellSpacing w:w="15" w:type="dxa"/>
              </w:trPr>
              <w:tc>
                <w:tcPr>
                  <w:tcW w:w="0" w:type="auto"/>
                  <w:shd w:val="clear" w:color="auto" w:fill="auto"/>
                  <w:vAlign w:val="center"/>
                </w:tcPr>
                <w:p w:rsidR="00D40BC4" w:rsidRPr="00726260" w:rsidRDefault="004D181D">
                  <w:pPr>
                    <w:widowControl/>
                    <w:spacing w:line="252" w:lineRule="atLeast"/>
                    <w:ind w:firstLine="320"/>
                    <w:jc w:val="right"/>
                    <w:rPr>
                      <w:rFonts w:ascii="宋体" w:hAnsi="宋体" w:cs="宋体"/>
                      <w:sz w:val="16"/>
                      <w:szCs w:val="14"/>
                    </w:rPr>
                  </w:pPr>
                  <w:hyperlink r:id="rId9" w:tgtFrame="http://www.abbs.com.cn/news/_blank" w:history="1">
                    <w:r w:rsidRPr="00726260">
                      <w:rPr>
                        <w:rStyle w:val="a5"/>
                        <w:rFonts w:ascii="宋体" w:hAnsi="宋体" w:cs="宋体" w:hint="eastAsia"/>
                        <w:color w:val="000000"/>
                        <w:sz w:val="16"/>
                        <w:szCs w:val="14"/>
                      </w:rPr>
                      <w:t>[</w:t>
                    </w:r>
                    <w:r w:rsidRPr="00726260">
                      <w:rPr>
                        <w:rStyle w:val="a5"/>
                        <w:rFonts w:ascii="宋体" w:hAnsi="宋体" w:cs="宋体" w:hint="eastAsia"/>
                        <w:color w:val="000000"/>
                        <w:sz w:val="16"/>
                        <w:szCs w:val="14"/>
                      </w:rPr>
                      <w:t>发表评论</w:t>
                    </w:r>
                    <w:r w:rsidRPr="00726260">
                      <w:rPr>
                        <w:rStyle w:val="a5"/>
                        <w:rFonts w:ascii="宋体" w:hAnsi="宋体" w:cs="宋体" w:hint="eastAsia"/>
                        <w:color w:val="000000"/>
                        <w:sz w:val="16"/>
                        <w:szCs w:val="14"/>
                      </w:rPr>
                      <w:t>]</w:t>
                    </w:r>
                  </w:hyperlink>
                  <w:r w:rsidRPr="00726260">
                    <w:rPr>
                      <w:rFonts w:ascii="宋体" w:hAnsi="宋体" w:cs="宋体" w:hint="eastAsia"/>
                      <w:kern w:val="0"/>
                      <w:sz w:val="16"/>
                      <w:szCs w:val="14"/>
                      <w:lang w:bidi="ar"/>
                    </w:rPr>
                    <w:t> </w:t>
                  </w:r>
                  <w:hyperlink r:id="rId10" w:history="1">
                    <w:r w:rsidRPr="00726260">
                      <w:rPr>
                        <w:rStyle w:val="a5"/>
                        <w:rFonts w:ascii="宋体" w:hAnsi="宋体" w:cs="宋体" w:hint="eastAsia"/>
                        <w:color w:val="000000"/>
                        <w:sz w:val="16"/>
                        <w:szCs w:val="14"/>
                      </w:rPr>
                      <w:t>[</w:t>
                    </w:r>
                    <w:r w:rsidRPr="00726260">
                      <w:rPr>
                        <w:rStyle w:val="a5"/>
                        <w:rFonts w:ascii="宋体" w:hAnsi="宋体" w:cs="宋体" w:hint="eastAsia"/>
                        <w:color w:val="000000"/>
                        <w:sz w:val="16"/>
                        <w:szCs w:val="14"/>
                      </w:rPr>
                      <w:t>更多新闻</w:t>
                    </w:r>
                    <w:r w:rsidRPr="00726260">
                      <w:rPr>
                        <w:rStyle w:val="a5"/>
                        <w:rFonts w:ascii="宋体" w:hAnsi="宋体" w:cs="宋体" w:hint="eastAsia"/>
                        <w:color w:val="000000"/>
                        <w:sz w:val="16"/>
                        <w:szCs w:val="14"/>
                      </w:rPr>
                      <w:t>]</w:t>
                    </w:r>
                  </w:hyperlink>
                </w:p>
                <w:p w:rsidR="00D40BC4" w:rsidRPr="00726260" w:rsidRDefault="004D181D">
                  <w:pPr>
                    <w:pStyle w:val="a4"/>
                    <w:widowControl/>
                    <w:spacing w:line="252" w:lineRule="atLeast"/>
                    <w:ind w:firstLine="320"/>
                    <w:jc w:val="right"/>
                    <w:rPr>
                      <w:sz w:val="28"/>
                    </w:rPr>
                  </w:pPr>
                  <w:r w:rsidRPr="00726260">
                    <w:rPr>
                      <w:rFonts w:ascii="宋体" w:hAnsi="宋体" w:cs="宋体" w:hint="eastAsia"/>
                      <w:sz w:val="16"/>
                      <w:szCs w:val="14"/>
                    </w:rPr>
                    <w:t>城市新闻：</w:t>
                  </w:r>
                  <w:hyperlink r:id="rId11" w:history="1">
                    <w:r w:rsidRPr="00726260">
                      <w:rPr>
                        <w:rStyle w:val="a5"/>
                        <w:rFonts w:ascii="宋体" w:hAnsi="宋体" w:cs="宋体" w:hint="eastAsia"/>
                        <w:color w:val="000000"/>
                        <w:sz w:val="16"/>
                        <w:szCs w:val="14"/>
                      </w:rPr>
                      <w:t>北京</w:t>
                    </w:r>
                  </w:hyperlink>
                  <w:r w:rsidRPr="00726260">
                    <w:rPr>
                      <w:rFonts w:ascii="宋体" w:hAnsi="宋体" w:cs="宋体" w:hint="eastAsia"/>
                      <w:sz w:val="16"/>
                      <w:szCs w:val="14"/>
                    </w:rPr>
                    <w:t> </w:t>
                  </w:r>
                  <w:hyperlink r:id="rId12" w:history="1">
                    <w:r w:rsidRPr="00726260">
                      <w:rPr>
                        <w:rStyle w:val="a5"/>
                        <w:rFonts w:ascii="宋体" w:hAnsi="宋体" w:cs="宋体" w:hint="eastAsia"/>
                        <w:color w:val="000000"/>
                        <w:sz w:val="16"/>
                        <w:szCs w:val="14"/>
                      </w:rPr>
                      <w:t>上海</w:t>
                    </w:r>
                  </w:hyperlink>
                  <w:r w:rsidRPr="00726260">
                    <w:rPr>
                      <w:rFonts w:ascii="宋体" w:hAnsi="宋体" w:cs="宋体" w:hint="eastAsia"/>
                      <w:sz w:val="16"/>
                      <w:szCs w:val="14"/>
                    </w:rPr>
                    <w:t> </w:t>
                  </w:r>
                  <w:hyperlink r:id="rId13" w:history="1">
                    <w:r w:rsidRPr="00726260">
                      <w:rPr>
                        <w:rStyle w:val="a5"/>
                        <w:rFonts w:ascii="宋体" w:hAnsi="宋体" w:cs="宋体" w:hint="eastAsia"/>
                        <w:color w:val="000000"/>
                        <w:sz w:val="16"/>
                        <w:szCs w:val="14"/>
                      </w:rPr>
                      <w:t>广州</w:t>
                    </w:r>
                  </w:hyperlink>
                  <w:r w:rsidRPr="00726260">
                    <w:rPr>
                      <w:rFonts w:ascii="宋体" w:hAnsi="宋体" w:cs="宋体" w:hint="eastAsia"/>
                      <w:sz w:val="16"/>
                      <w:szCs w:val="14"/>
                    </w:rPr>
                    <w:t> </w:t>
                  </w:r>
                  <w:hyperlink r:id="rId14" w:history="1">
                    <w:r w:rsidRPr="00726260">
                      <w:rPr>
                        <w:rStyle w:val="a5"/>
                        <w:rFonts w:ascii="宋体" w:hAnsi="宋体" w:cs="宋体" w:hint="eastAsia"/>
                        <w:color w:val="000000"/>
                        <w:sz w:val="16"/>
                        <w:szCs w:val="14"/>
                      </w:rPr>
                      <w:t>成都</w:t>
                    </w:r>
                  </w:hyperlink>
                  <w:r w:rsidRPr="00726260">
                    <w:rPr>
                      <w:rFonts w:ascii="宋体" w:hAnsi="宋体" w:cs="宋体" w:hint="eastAsia"/>
                      <w:sz w:val="16"/>
                      <w:szCs w:val="14"/>
                    </w:rPr>
                    <w:t> </w:t>
                  </w:r>
                  <w:hyperlink r:id="rId15" w:history="1">
                    <w:r w:rsidRPr="00726260">
                      <w:rPr>
                        <w:rStyle w:val="a5"/>
                        <w:rFonts w:ascii="宋体" w:hAnsi="宋体" w:cs="宋体" w:hint="eastAsia"/>
                        <w:color w:val="000000"/>
                        <w:sz w:val="16"/>
                        <w:szCs w:val="14"/>
                      </w:rPr>
                      <w:t>武汉</w:t>
                    </w:r>
                  </w:hyperlink>
                  <w:r w:rsidRPr="00726260">
                    <w:rPr>
                      <w:rFonts w:ascii="宋体" w:hAnsi="宋体" w:cs="宋体" w:hint="eastAsia"/>
                      <w:sz w:val="16"/>
                      <w:szCs w:val="14"/>
                    </w:rPr>
                    <w:t> </w:t>
                  </w:r>
                  <w:hyperlink r:id="rId16" w:history="1">
                    <w:r w:rsidRPr="00726260">
                      <w:rPr>
                        <w:rStyle w:val="a5"/>
                        <w:rFonts w:ascii="宋体" w:hAnsi="宋体" w:cs="宋体" w:hint="eastAsia"/>
                        <w:color w:val="000000"/>
                        <w:sz w:val="16"/>
                        <w:szCs w:val="14"/>
                      </w:rPr>
                      <w:t>重庆</w:t>
                    </w:r>
                  </w:hyperlink>
                  <w:r w:rsidRPr="00726260">
                    <w:rPr>
                      <w:rFonts w:ascii="宋体" w:hAnsi="宋体" w:cs="宋体" w:hint="eastAsia"/>
                      <w:sz w:val="16"/>
                      <w:szCs w:val="14"/>
                    </w:rPr>
                    <w:t> </w:t>
                  </w:r>
                  <w:hyperlink r:id="rId17" w:history="1">
                    <w:r w:rsidRPr="00726260">
                      <w:rPr>
                        <w:rStyle w:val="a5"/>
                        <w:rFonts w:ascii="宋体" w:hAnsi="宋体" w:cs="宋体" w:hint="eastAsia"/>
                        <w:color w:val="000000"/>
                        <w:sz w:val="16"/>
                        <w:szCs w:val="14"/>
                      </w:rPr>
                      <w:t>南京</w:t>
                    </w:r>
                  </w:hyperlink>
                  <w:r w:rsidRPr="00726260">
                    <w:rPr>
                      <w:rFonts w:ascii="宋体" w:hAnsi="宋体" w:cs="宋体" w:hint="eastAsia"/>
                      <w:sz w:val="16"/>
                      <w:szCs w:val="14"/>
                    </w:rPr>
                    <w:t> </w:t>
                  </w:r>
                  <w:hyperlink r:id="rId18" w:history="1">
                    <w:r w:rsidRPr="00726260">
                      <w:rPr>
                        <w:rStyle w:val="a5"/>
                        <w:rFonts w:ascii="宋体" w:hAnsi="宋体" w:cs="宋体" w:hint="eastAsia"/>
                        <w:color w:val="000000"/>
                        <w:sz w:val="16"/>
                        <w:szCs w:val="14"/>
                      </w:rPr>
                      <w:t>沈阳</w:t>
                    </w:r>
                  </w:hyperlink>
                  <w:r w:rsidRPr="00726260">
                    <w:rPr>
                      <w:rFonts w:ascii="宋体" w:hAnsi="宋体" w:cs="宋体" w:hint="eastAsia"/>
                      <w:sz w:val="16"/>
                      <w:szCs w:val="14"/>
                    </w:rPr>
                    <w:t> </w:t>
                  </w:r>
                  <w:hyperlink r:id="rId19" w:history="1">
                    <w:r w:rsidRPr="00726260">
                      <w:rPr>
                        <w:rStyle w:val="a5"/>
                        <w:rFonts w:ascii="宋体" w:hAnsi="宋体" w:cs="宋体" w:hint="eastAsia"/>
                        <w:color w:val="000000"/>
                        <w:sz w:val="16"/>
                        <w:szCs w:val="14"/>
                      </w:rPr>
                      <w:t>西安</w:t>
                    </w:r>
                  </w:hyperlink>
                  <w:r w:rsidRPr="00726260">
                    <w:rPr>
                      <w:rFonts w:ascii="宋体" w:hAnsi="宋体" w:cs="宋体" w:hint="eastAsia"/>
                      <w:sz w:val="16"/>
                      <w:szCs w:val="14"/>
                    </w:rPr>
                    <w:t> </w:t>
                  </w:r>
                  <w:hyperlink r:id="rId20" w:history="1">
                    <w:r w:rsidRPr="00726260">
                      <w:rPr>
                        <w:rStyle w:val="a5"/>
                        <w:rFonts w:ascii="宋体" w:hAnsi="宋体" w:cs="宋体" w:hint="eastAsia"/>
                        <w:color w:val="000000"/>
                        <w:sz w:val="16"/>
                        <w:szCs w:val="14"/>
                      </w:rPr>
                      <w:t>天津</w:t>
                    </w:r>
                  </w:hyperlink>
                  <w:r w:rsidRPr="00726260">
                    <w:rPr>
                      <w:rFonts w:ascii="宋体" w:hAnsi="宋体" w:cs="宋体" w:hint="eastAsia"/>
                      <w:sz w:val="16"/>
                      <w:szCs w:val="14"/>
                    </w:rPr>
                    <w:t> </w:t>
                  </w:r>
                  <w:hyperlink r:id="rId21" w:history="1">
                    <w:r w:rsidRPr="00726260">
                      <w:rPr>
                        <w:rStyle w:val="a5"/>
                        <w:rFonts w:ascii="宋体" w:hAnsi="宋体" w:cs="宋体" w:hint="eastAsia"/>
                        <w:color w:val="000000"/>
                        <w:sz w:val="16"/>
                        <w:szCs w:val="14"/>
                      </w:rPr>
                      <w:t>杭州</w:t>
                    </w:r>
                  </w:hyperlink>
                  <w:r w:rsidRPr="00726260">
                    <w:rPr>
                      <w:rFonts w:ascii="宋体" w:hAnsi="宋体" w:cs="宋体" w:hint="eastAsia"/>
                      <w:sz w:val="16"/>
                      <w:szCs w:val="14"/>
                    </w:rPr>
                    <w:t> </w:t>
                  </w:r>
                  <w:hyperlink r:id="rId22" w:history="1">
                    <w:r w:rsidRPr="00726260">
                      <w:rPr>
                        <w:rStyle w:val="a5"/>
                        <w:rFonts w:ascii="宋体" w:hAnsi="宋体" w:cs="宋体" w:hint="eastAsia"/>
                        <w:color w:val="000000"/>
                        <w:sz w:val="16"/>
                        <w:szCs w:val="14"/>
                      </w:rPr>
                      <w:t>深圳</w:t>
                    </w:r>
                  </w:hyperlink>
                  <w:r w:rsidRPr="00726260">
                    <w:rPr>
                      <w:rFonts w:ascii="宋体" w:hAnsi="宋体" w:cs="宋体" w:hint="eastAsia"/>
                      <w:sz w:val="16"/>
                      <w:szCs w:val="14"/>
                    </w:rPr>
                    <w:t> </w:t>
                  </w:r>
                  <w:hyperlink r:id="rId23" w:history="1">
                    <w:r w:rsidRPr="00726260">
                      <w:rPr>
                        <w:rStyle w:val="a5"/>
                        <w:rFonts w:ascii="宋体" w:hAnsi="宋体" w:cs="宋体" w:hint="eastAsia"/>
                        <w:color w:val="000000"/>
                        <w:sz w:val="16"/>
                        <w:szCs w:val="14"/>
                      </w:rPr>
                      <w:t>大连</w:t>
                    </w:r>
                  </w:hyperlink>
                </w:p>
              </w:tc>
            </w:tr>
            <w:bookmarkEnd w:id="0"/>
          </w:tbl>
          <w:p w:rsidR="00D40BC4" w:rsidRPr="00726260" w:rsidRDefault="00D40BC4">
            <w:pPr>
              <w:spacing w:line="252" w:lineRule="atLeast"/>
              <w:ind w:firstLine="400"/>
              <w:jc w:val="right"/>
              <w:rPr>
                <w:rFonts w:ascii="宋体" w:hAnsi="宋体" w:cs="宋体"/>
                <w:sz w:val="20"/>
                <w:szCs w:val="18"/>
              </w:rPr>
            </w:pPr>
          </w:p>
        </w:tc>
      </w:tr>
    </w:tbl>
    <w:p w:rsidR="00D40BC4" w:rsidRPr="00726260" w:rsidRDefault="00D40BC4">
      <w:pPr>
        <w:widowControl/>
        <w:ind w:firstLine="440"/>
        <w:rPr>
          <w:sz w:val="22"/>
        </w:rPr>
      </w:pPr>
    </w:p>
    <w:tbl>
      <w:tblPr>
        <w:tblW w:w="9024" w:type="dxa"/>
        <w:jc w:val="center"/>
        <w:tblCellSpacing w:w="7" w:type="dxa"/>
        <w:shd w:val="clear" w:color="auto" w:fill="666666"/>
        <w:tblCellMar>
          <w:left w:w="0" w:type="dxa"/>
          <w:right w:w="0" w:type="dxa"/>
        </w:tblCellMar>
        <w:tblLook w:val="04A0" w:firstRow="1" w:lastRow="0" w:firstColumn="1" w:lastColumn="0" w:noHBand="0" w:noVBand="1"/>
      </w:tblPr>
      <w:tblGrid>
        <w:gridCol w:w="9024"/>
      </w:tblGrid>
      <w:tr w:rsidR="00D40BC4" w:rsidRPr="00726260">
        <w:trPr>
          <w:tblCellSpacing w:w="7" w:type="dxa"/>
          <w:jc w:val="center"/>
        </w:trPr>
        <w:tc>
          <w:tcPr>
            <w:tcW w:w="0" w:type="auto"/>
            <w:shd w:val="clear" w:color="auto" w:fill="F7F7F7"/>
            <w:vAlign w:val="center"/>
          </w:tcPr>
          <w:p w:rsidR="00D40BC4" w:rsidRPr="00726260" w:rsidRDefault="00D40BC4">
            <w:pPr>
              <w:widowControl/>
              <w:spacing w:line="252" w:lineRule="atLeast"/>
              <w:ind w:firstLine="320"/>
              <w:rPr>
                <w:rFonts w:ascii="宋体" w:hAnsi="宋体" w:cs="宋体"/>
                <w:sz w:val="16"/>
                <w:szCs w:val="14"/>
              </w:rPr>
            </w:pPr>
          </w:p>
        </w:tc>
      </w:tr>
    </w:tbl>
    <w:p w:rsidR="00D40BC4" w:rsidRPr="00726260" w:rsidRDefault="00D40BC4">
      <w:pPr>
        <w:widowControl/>
        <w:ind w:firstLineChars="0" w:firstLine="0"/>
        <w:jc w:val="both"/>
        <w:rPr>
          <w:sz w:val="22"/>
        </w:rPr>
      </w:pPr>
    </w:p>
    <w:sectPr w:rsidR="00D40BC4" w:rsidRPr="00726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81D" w:rsidRDefault="004D181D">
      <w:pPr>
        <w:ind w:firstLine="420"/>
      </w:pPr>
      <w:r>
        <w:separator/>
      </w:r>
    </w:p>
  </w:endnote>
  <w:endnote w:type="continuationSeparator" w:id="0">
    <w:p w:rsidR="004D181D" w:rsidRDefault="004D181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Segoe U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81D" w:rsidRDefault="004D181D">
      <w:pPr>
        <w:ind w:firstLine="420"/>
      </w:pPr>
      <w:r>
        <w:separator/>
      </w:r>
    </w:p>
  </w:footnote>
  <w:footnote w:type="continuationSeparator" w:id="0">
    <w:p w:rsidR="004D181D" w:rsidRDefault="004D181D">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8674F"/>
    <w:rsid w:val="004D181D"/>
    <w:rsid w:val="00726260"/>
    <w:rsid w:val="00D40BC4"/>
    <w:rsid w:val="07A6732C"/>
    <w:rsid w:val="0AAE568B"/>
    <w:rsid w:val="0D3A635D"/>
    <w:rsid w:val="20345F6F"/>
    <w:rsid w:val="257027F1"/>
    <w:rsid w:val="26787AE6"/>
    <w:rsid w:val="2B7D5BBC"/>
    <w:rsid w:val="4F8D652D"/>
    <w:rsid w:val="5E58674F"/>
    <w:rsid w:val="5E784D8A"/>
    <w:rsid w:val="60611BC5"/>
    <w:rsid w:val="68237A84"/>
    <w:rsid w:val="7B58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8D9B71-46E6-4604-8316-72652DD9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723"/>
    </w:pPr>
    <w:rPr>
      <w:rFonts w:asciiTheme="minorHAnsi" w:hAnsiTheme="minorHAnsi" w:cstheme="minorBidi"/>
      <w:kern w:val="2"/>
      <w:sz w:val="21"/>
      <w:szCs w:val="24"/>
    </w:rPr>
  </w:style>
  <w:style w:type="paragraph" w:styleId="1">
    <w:name w:val="heading 1"/>
    <w:basedOn w:val="a"/>
    <w:next w:val="a"/>
    <w:link w:val="10"/>
    <w:qFormat/>
    <w:pPr>
      <w:keepNext/>
      <w:keepLines/>
      <w:spacing w:before="340" w:after="330" w:line="576" w:lineRule="auto"/>
      <w:jc w:val="center"/>
      <w:outlineLvl w:val="0"/>
    </w:pPr>
    <w:rPr>
      <w:b/>
      <w:kern w:val="44"/>
      <w:sz w:val="36"/>
    </w:rPr>
  </w:style>
  <w:style w:type="paragraph" w:styleId="2">
    <w:name w:val="heading 2"/>
    <w:basedOn w:val="a"/>
    <w:next w:val="a"/>
    <w:link w:val="20"/>
    <w:semiHidden/>
    <w:unhideWhenUsed/>
    <w:qFormat/>
    <w:pPr>
      <w:keepNext/>
      <w:keepLines/>
      <w:ind w:firstLineChars="0" w:firstLine="0"/>
      <w:outlineLvl w:val="1"/>
    </w:pPr>
    <w:rPr>
      <w:rFonts w:eastAsia="黑体"/>
      <w:b/>
      <w:bCs/>
      <w:szCs w:val="32"/>
    </w:rPr>
  </w:style>
  <w:style w:type="paragraph" w:styleId="3">
    <w:name w:val="heading 3"/>
    <w:basedOn w:val="a"/>
    <w:next w:val="a"/>
    <w:link w:val="30"/>
    <w:semiHidden/>
    <w:unhideWhenUsed/>
    <w:qFormat/>
    <w:pPr>
      <w:keepNext/>
      <w:keepLines/>
      <w:spacing w:beforeLines="50" w:before="50" w:afterLines="50" w:after="50"/>
      <w:ind w:firstLineChars="0" w:firstLine="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Times New Roman" w:hAnsi="Times New Roman" w:cs="宋体"/>
      <w:sz w:val="32"/>
      <w:szCs w:val="32"/>
      <w:lang w:val="zh-CN" w:bidi="zh-CN"/>
    </w:rPr>
  </w:style>
  <w:style w:type="paragraph" w:styleId="a4">
    <w:name w:val="Normal (Web)"/>
    <w:basedOn w:val="a"/>
    <w:pPr>
      <w:spacing w:beforeAutospacing="1" w:afterAutospacing="1"/>
    </w:pPr>
    <w:rPr>
      <w:rFonts w:cs="Times New Roman"/>
      <w:kern w:val="0"/>
      <w:sz w:val="24"/>
    </w:rPr>
  </w:style>
  <w:style w:type="character" w:styleId="a5">
    <w:name w:val="Hyperlink"/>
    <w:basedOn w:val="a0"/>
    <w:rPr>
      <w:color w:val="0000FF"/>
      <w:u w:val="single"/>
    </w:rPr>
  </w:style>
  <w:style w:type="paragraph" w:customStyle="1" w:styleId="likai">
    <w:name w:val="标题一(likai)"/>
    <w:basedOn w:val="a"/>
    <w:qFormat/>
    <w:pPr>
      <w:jc w:val="center"/>
    </w:pPr>
    <w:rPr>
      <w:rFonts w:ascii="Times New Roman" w:eastAsia="黑体" w:hAnsi="Times New Roman" w:cs="Times New Roman"/>
      <w:b/>
      <w:kern w:val="0"/>
      <w:sz w:val="32"/>
      <w:szCs w:val="32"/>
      <w:shd w:val="clear" w:color="auto" w:fill="FFFFFF"/>
    </w:rPr>
  </w:style>
  <w:style w:type="paragraph" w:customStyle="1" w:styleId="a6">
    <w:name w:val="标题字号（李凯）"/>
    <w:basedOn w:val="a"/>
    <w:qFormat/>
    <w:pPr>
      <w:jc w:val="center"/>
    </w:pPr>
    <w:rPr>
      <w:rFonts w:ascii="Times New Roman" w:hAnsi="Times New Roman" w:cs="Times New Roman"/>
      <w:b/>
      <w:bCs/>
      <w:color w:val="333333"/>
      <w:sz w:val="28"/>
      <w:szCs w:val="28"/>
      <w:shd w:val="clear" w:color="auto" w:fill="FFFFFF"/>
    </w:rPr>
  </w:style>
  <w:style w:type="paragraph" w:customStyle="1" w:styleId="likai0">
    <w:name w:val="标题字号（likai）"/>
    <w:basedOn w:val="a"/>
    <w:link w:val="Char"/>
    <w:qFormat/>
    <w:pPr>
      <w:jc w:val="center"/>
    </w:pPr>
    <w:rPr>
      <w:rFonts w:ascii="Times New Roman" w:hAnsi="Times New Roman" w:cs="Times New Roman"/>
      <w:b/>
      <w:bCs/>
      <w:color w:val="333333"/>
      <w:sz w:val="28"/>
      <w:szCs w:val="28"/>
      <w:shd w:val="clear" w:color="auto" w:fill="FFFFFF"/>
    </w:rPr>
  </w:style>
  <w:style w:type="character" w:customStyle="1" w:styleId="Char">
    <w:name w:val="标题字号（李凯） Char"/>
    <w:link w:val="likai0"/>
    <w:qFormat/>
    <w:rPr>
      <w:rFonts w:ascii="Times New Roman" w:eastAsia="宋体" w:hAnsi="Times New Roman" w:cs="Times New Roman"/>
      <w:b/>
      <w:bCs/>
      <w:color w:val="333333"/>
      <w:sz w:val="28"/>
      <w:szCs w:val="28"/>
      <w:shd w:val="clear" w:color="auto" w:fill="FFFFFF"/>
    </w:rPr>
  </w:style>
  <w:style w:type="paragraph" w:customStyle="1" w:styleId="likai1">
    <w:name w:val="标题二（likai）"/>
    <w:basedOn w:val="a"/>
    <w:qFormat/>
    <w:pPr>
      <w:adjustRightInd w:val="0"/>
      <w:snapToGrid w:val="0"/>
      <w:spacing w:before="120" w:after="120" w:line="360" w:lineRule="auto"/>
      <w:ind w:firstLineChars="0" w:firstLine="0"/>
      <w:jc w:val="center"/>
    </w:pPr>
    <w:rPr>
      <w:rFonts w:ascii="Times New Roman" w:eastAsia="黑体" w:hAnsi="Times New Roman" w:cs="Times New Roman"/>
      <w:b/>
      <w:bCs/>
      <w:color w:val="000000"/>
      <w:kern w:val="0"/>
      <w:sz w:val="28"/>
      <w:szCs w:val="28"/>
    </w:rPr>
  </w:style>
  <w:style w:type="paragraph" w:customStyle="1" w:styleId="likai2">
    <w:name w:val="正文（likai）"/>
    <w:basedOn w:val="a"/>
    <w:qFormat/>
    <w:pPr>
      <w:adjustRightInd w:val="0"/>
      <w:snapToGrid w:val="0"/>
      <w:spacing w:before="120" w:after="120" w:line="360" w:lineRule="auto"/>
      <w:ind w:firstLine="472"/>
    </w:pPr>
    <w:rPr>
      <w:rFonts w:ascii="Times New Roman" w:hAnsi="Times New Roman" w:cs="Times New Roman"/>
      <w:color w:val="000000"/>
      <w:kern w:val="0"/>
      <w:sz w:val="24"/>
    </w:rPr>
  </w:style>
  <w:style w:type="character" w:customStyle="1" w:styleId="10">
    <w:name w:val="标题 1 字符"/>
    <w:link w:val="1"/>
    <w:uiPriority w:val="5"/>
    <w:rPr>
      <w:rFonts w:ascii="Times New Roman" w:eastAsia="黑体" w:hAnsi="Times New Roman"/>
      <w:b/>
      <w:bCs/>
      <w:kern w:val="44"/>
      <w:sz w:val="24"/>
      <w:szCs w:val="44"/>
    </w:rPr>
  </w:style>
  <w:style w:type="character" w:customStyle="1" w:styleId="20">
    <w:name w:val="标题 2 字符"/>
    <w:link w:val="2"/>
    <w:uiPriority w:val="8"/>
    <w:rPr>
      <w:rFonts w:ascii="Times New Roman" w:eastAsia="黑体" w:hAnsi="Times New Roman"/>
      <w:b/>
      <w:bCs/>
      <w:kern w:val="2"/>
      <w:sz w:val="21"/>
      <w:szCs w:val="32"/>
    </w:rPr>
  </w:style>
  <w:style w:type="character" w:customStyle="1" w:styleId="30">
    <w:name w:val="标题 3 字符"/>
    <w:link w:val="3"/>
    <w:uiPriority w:val="8"/>
    <w:rPr>
      <w:rFonts w:ascii="Times New Roman" w:eastAsia="宋体" w:hAnsi="Times New Roman"/>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i8.com/ad/jiangan.rar" TargetMode="External"/><Relationship Id="rId13" Type="http://schemas.openxmlformats.org/officeDocument/2006/relationships/hyperlink" Target="http://www.abbs.com.cn/bbs/city/list?city=30&amp;cat=10" TargetMode="External"/><Relationship Id="rId18" Type="http://schemas.openxmlformats.org/officeDocument/2006/relationships/hyperlink" Target="http://www.abbs.com.cn/bbs/city/list?city=80&amp;cat=10" TargetMode="External"/><Relationship Id="rId3" Type="http://schemas.openxmlformats.org/officeDocument/2006/relationships/settings" Target="settings.xml"/><Relationship Id="rId21" Type="http://schemas.openxmlformats.org/officeDocument/2006/relationships/hyperlink" Target="http://www.abbs.com.cn/bbs/city/list?city=110&amp;cat=10" TargetMode="External"/><Relationship Id="rId7" Type="http://schemas.openxmlformats.org/officeDocument/2006/relationships/image" Target="media/image1.jpeg"/><Relationship Id="rId12" Type="http://schemas.openxmlformats.org/officeDocument/2006/relationships/hyperlink" Target="http://www.abbs.com.cn/bbs/city/list?city=20&amp;cat=10" TargetMode="External"/><Relationship Id="rId17" Type="http://schemas.openxmlformats.org/officeDocument/2006/relationships/hyperlink" Target="http://www.abbs.com.cn/bbs/city/list?city=70&amp;cat=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bbs.com.cn/bbs/city/list?city=60&amp;cat=10" TargetMode="External"/><Relationship Id="rId20" Type="http://schemas.openxmlformats.org/officeDocument/2006/relationships/hyperlink" Target="http://www.abbs.com.cn/bbs/city/list?city=100&amp;cat=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bbs.com.cn/bbs/city/list?city=10&amp;cat=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bbs.com.cn/bbs/city/list?city=50&amp;cat=10" TargetMode="External"/><Relationship Id="rId23" Type="http://schemas.openxmlformats.org/officeDocument/2006/relationships/hyperlink" Target="http://www.abbs.com.cn/bbs/city/list?city=130&amp;cat=10" TargetMode="External"/><Relationship Id="rId10" Type="http://schemas.openxmlformats.org/officeDocument/2006/relationships/hyperlink" Target="http://www.abbs.com.cn/news" TargetMode="External"/><Relationship Id="rId19" Type="http://schemas.openxmlformats.org/officeDocument/2006/relationships/hyperlink" Target="http://www.abbs.com.cn/bbs/city/list?city=90&amp;cat=10" TargetMode="External"/><Relationship Id="rId4" Type="http://schemas.openxmlformats.org/officeDocument/2006/relationships/webSettings" Target="webSettings.xml"/><Relationship Id="rId9" Type="http://schemas.openxmlformats.org/officeDocument/2006/relationships/hyperlink" Target="http://www.abbs.com.cn/bbs/post/page?bid=1" TargetMode="External"/><Relationship Id="rId14" Type="http://schemas.openxmlformats.org/officeDocument/2006/relationships/hyperlink" Target="http://www.abbs.com.cn/bbs/city/list?city=40&amp;cat=10" TargetMode="External"/><Relationship Id="rId22" Type="http://schemas.openxmlformats.org/officeDocument/2006/relationships/hyperlink" Target="http://www.abbs.com.cn/bbs/city/list?city=120&amp;cat=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王军的电脑</cp:lastModifiedBy>
  <cp:revision>3</cp:revision>
  <dcterms:created xsi:type="dcterms:W3CDTF">2022-03-02T06:23:00Z</dcterms:created>
  <dcterms:modified xsi:type="dcterms:W3CDTF">2022-03-03T07:11:00Z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F1094334E7344AEF8A53D2D7547C63CD</vt:lpwstr>
  </property>
</Properties>
</file>