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成都市住房和城乡建设局关于发布《成都市民用建筑装配式内装修设计和审查导则》的通知</w:t>
      </w:r>
    </w:p>
    <w:p>
      <w:pPr>
        <w:pStyle w:val="2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成住建发〔2021〕258号</w:t>
      </w:r>
    </w:p>
    <w:p>
      <w:pPr>
        <w:pStyle w:val="2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各区（市）县住建主管部门，各有关单位：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为推动我市装配式内装修发展，我局组织编制了《成都市民用建筑装配式内装修设计和审查导则》，已经专家审查通过，现予以发布，自2022年3月1日起施行。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"http://cdzj.chengdu.gov.cn/cdzj/c131968/2021-12/14/15bb8b405b4246329d355555fd863963/files/95f6bf2a20b54bf48373ddd030d13dac.zip" \t "http://www.cdgczl.cn/aspx/_blank"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附件：成都市民用建筑装配式内装修设计和审查导则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                                    成都市住房和城乡建设局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                                           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2021年12月14日  </w:t>
      </w: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49A1"/>
    <w:rsid w:val="274C1716"/>
    <w:rsid w:val="29E6465C"/>
    <w:rsid w:val="2D7709CD"/>
    <w:rsid w:val="38631124"/>
    <w:rsid w:val="41D84786"/>
    <w:rsid w:val="436E7987"/>
    <w:rsid w:val="44D9098D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0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1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2022-02-25T01:45:11Z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EA6AE74F45C94F05AF6C07D8EE8EFAB9</vt:lpwstr>
  </property>
</Properties>
</file>