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jc w:val="center"/>
        <w:textAlignment w:val="baseline"/>
        <w:rPr>
          <w:rFonts w:hint="default" w:ascii="Times New Roman" w:hAnsi="Times New Roman" w:eastAsia="黑体" w:cs="Times New Roman"/>
          <w:color w:val="auto"/>
          <w:sz w:val="36"/>
          <w:szCs w:val="36"/>
        </w:rPr>
      </w:pPr>
      <w:bookmarkStart w:id="0" w:name="_GoBack"/>
      <w:r>
        <w:rPr>
          <w:rFonts w:hint="default" w:ascii="Times New Roman" w:hAnsi="Times New Roman" w:eastAsia="黑体" w:cs="Times New Roman"/>
          <w:i w:val="0"/>
          <w:iCs w:val="0"/>
          <w:caps w:val="0"/>
          <w:color w:val="auto"/>
          <w:spacing w:val="0"/>
          <w:sz w:val="36"/>
          <w:szCs w:val="36"/>
          <w:bdr w:val="none" w:color="auto" w:sz="0" w:space="0"/>
          <w:shd w:val="clear" w:fill="FFFFFF"/>
          <w:vertAlign w:val="baseline"/>
        </w:rPr>
        <w:t>川渝两省市政协开展远程联合协商 助推川渝自贸试验区协同开放示范区建设</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hanging="360"/>
        <w:textAlignment w:val="baseline"/>
        <w:rPr>
          <w:rFonts w:hint="default" w:ascii="Times New Roman" w:hAnsi="Times New Roman" w:eastAsia="宋体" w:cs="Times New Roman"/>
          <w:color w:val="auto"/>
          <w:sz w:val="28"/>
          <w:szCs w:val="28"/>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vertAlign w:val="baseline"/>
        </w:rPr>
        <w:t>10月27日，四川省政协、重庆市政协召开远程联合协商会议，围绕“助推川渝自贸试验区协同开放示范区建设，共同打造改革开放新高地”主题建言献策。四川省政协主席柯尊平主持会议并讲话。重庆市政协主席王炯出席会议并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vertAlign w:val="baseline"/>
        </w:rPr>
        <w:t>会前，川渝两省市政协围绕远程协商会主题开展了联合调研和网络议政，589名两地各级政协委员通过网络提出意见建议855条。会上，两省市政协委员紧扣协商主题，分别从加大制度创新力度、构建高标准自贸试验区网络、共建国际航空枢纽、深化水陆空港和会展平台合作、建设富有巴蜀特色的国际消费目的地、创新金融服务体系、发展数字经济、赋能自贸区川南临港片区等方面提出意见建议。两省市相关职能部门负责人现场回应了委员们的意见建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vertAlign w:val="baseline"/>
        </w:rPr>
        <w:t>王炯在讲话中说，建设川渝自贸试验区协同开放示范区，是贯彻落实习近平总书记重要指示和党中央决策部署的具体举措。重庆市政协各级组织和广大政协委员要按照中共重庆市委工作要求，认真学习习近平总书记重要讲话精神，认真贯彻落实中共中央、国务院印发的《成渝地区双城经济圈建设规划纲要》，进一步提高政治站位，胸怀“国之大者”，继续在围绕推动成渝地区双城经济圈建设，助力协同开放示范区建设早见成效上建真言献良策，进一步凝聚共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vertAlign w:val="baseline"/>
        </w:rPr>
        <w:t>柯尊平在讲话中说，中共中央、国务院印发《成渝地区双城经济圈建设规划纲要》，充分体现了以习近平同志为核心的党中央对川渝发展的深切关怀和殷切期望。在两省市党委坚强领导下，两省市政协加强协作，联合协商议政机制不断健全，重点履职任务落地落实，担当作为成效明显。此次协商会议进一步明确了目标任务、汇聚了智慧力量，增强了助推川渝自贸试验区协同开放示范区建设的紧迫感和使命感，充分展示了人民政协全过程人民民主的生机与活力。要把每一次联合履职的新成效作为推进工作的新起点，立足党政所需、政协所能，总结经验、创新举措，找准切入点，不断巩固扩大两地政协合作成果；要进一步强化服务保障，引导和鼓励两省市政协委员积极议政建言、广泛凝聚共识，加强对毗邻地区政协结对联动、协作履职的支持和指导，为协力唱好“双城记”再鼓干劲、再添举措。</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8"/>
          <w:szCs w:val="28"/>
        </w:rPr>
      </w:pPr>
    </w:p>
    <w:bookmarkEnd w:id="0"/>
    <w:sectPr>
      <w:footnotePr>
        <w:numFmt w:val="decimal"/>
      </w:footnotePr>
      <w:pgSz w:w="11755" w:h="15101"/>
      <w:pgMar w:top="1468" w:right="1077" w:bottom="1468" w:left="1128"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BD57E"/>
    <w:multiLevelType w:val="multilevel"/>
    <w:tmpl w:val="4F7BD57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AC5083"/>
    <w:rsid w:val="034C1946"/>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BF1789"/>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86274C"/>
    <w:rsid w:val="349C3AF7"/>
    <w:rsid w:val="351D6313"/>
    <w:rsid w:val="353443F9"/>
    <w:rsid w:val="356E6843"/>
    <w:rsid w:val="358139C4"/>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6"/>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link w:val="14"/>
    <w:semiHidden/>
    <w:unhideWhenUsed/>
    <w:qFormat/>
    <w:uiPriority w:val="0"/>
    <w:pPr>
      <w:spacing w:before="50" w:beforeLines="50" w:after="50" w:afterLines="50" w:line="360" w:lineRule="auto"/>
      <w:ind w:left="0"/>
      <w:outlineLvl w:val="1"/>
    </w:pPr>
    <w:rPr>
      <w:rFonts w:ascii="华文中宋" w:hAnsi="华文中宋" w:cs="华文中宋"/>
      <w:b/>
      <w:bCs/>
      <w:sz w:val="28"/>
      <w:szCs w:val="28"/>
    </w:rPr>
  </w:style>
  <w:style w:type="paragraph" w:styleId="4">
    <w:name w:val="heading 3"/>
    <w:basedOn w:val="1"/>
    <w:next w:val="1"/>
    <w:link w:val="15"/>
    <w:semiHidden/>
    <w:unhideWhenUsed/>
    <w:qFormat/>
    <w:uiPriority w:val="0"/>
    <w:pPr>
      <w:keepNext/>
      <w:keepLines/>
      <w:spacing w:beforeAutospacing="0" w:afterAutospacing="0" w:line="360" w:lineRule="auto"/>
      <w:ind w:firstLine="0" w:firstLineChars="0"/>
      <w:jc w:val="left"/>
      <w:outlineLvl w:val="2"/>
    </w:pPr>
    <w:rPr>
      <w:rFonts w:eastAsia="宋体" w:asciiTheme="minorAscii" w:hAnsiTheme="minorAscii"/>
      <w:szCs w:val="24"/>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styleId="13">
    <w:name w:val="Hyperlink"/>
    <w:basedOn w:val="11"/>
    <w:uiPriority w:val="0"/>
    <w:rPr>
      <w:color w:val="0000FF"/>
      <w:u w:val="single"/>
    </w:rPr>
  </w:style>
  <w:style w:type="character" w:customStyle="1" w:styleId="14">
    <w:name w:val="标题 2 Char"/>
    <w:link w:val="3"/>
    <w:qFormat/>
    <w:uiPriority w:val="0"/>
    <w:rPr>
      <w:rFonts w:ascii="华文中宋" w:hAnsi="华文中宋" w:eastAsia="华文中宋" w:cs="华文中宋"/>
      <w:b/>
      <w:kern w:val="2"/>
      <w:sz w:val="28"/>
    </w:rPr>
  </w:style>
  <w:style w:type="character" w:customStyle="1" w:styleId="15">
    <w:name w:val="标题 3 Char"/>
    <w:link w:val="4"/>
    <w:qFormat/>
    <w:uiPriority w:val="0"/>
    <w:rPr>
      <w:rFonts w:eastAsia="黑体"/>
      <w:b/>
      <w:sz w:val="28"/>
      <w:szCs w:val="24"/>
    </w:rPr>
  </w:style>
  <w:style w:type="character" w:customStyle="1" w:styleId="16">
    <w:name w:val="Heading 1 Char"/>
    <w:basedOn w:val="11"/>
    <w:link w:val="2"/>
    <w:qFormat/>
    <w:locked/>
    <w:uiPriority w:val="0"/>
    <w:rPr>
      <w:rFonts w:ascii="Times New Roman" w:hAnsi="Times New Roman" w:eastAsia="黑体" w:cs="微软雅黑"/>
      <w:b/>
      <w:bCs/>
      <w:color w:val="000000"/>
      <w:kern w:val="44"/>
      <w:sz w:val="36"/>
      <w:szCs w:val="44"/>
      <w:shd w:val="clear" w:color="auto" w:fill="auto"/>
      <w:lang w:val="zh-CN" w:eastAsia="zh-CN" w:bidi="zh-CN"/>
    </w:rPr>
  </w:style>
  <w:style w:type="paragraph" w:customStyle="1" w:styleId="17">
    <w:name w:val="广联达方案正文"/>
    <w:link w:val="18"/>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8">
    <w:name w:val="广联达方案正文 Char"/>
    <w:link w:val="17"/>
    <w:qFormat/>
    <w:locked/>
    <w:uiPriority w:val="0"/>
    <w:rPr>
      <w:rFonts w:ascii="宋体" w:hAnsi="宋体" w:eastAsia="仿宋" w:cs="Times New Roman"/>
      <w:kern w:val="2"/>
      <w:sz w:val="22"/>
    </w:rPr>
  </w:style>
  <w:style w:type="paragraph" w:styleId="19">
    <w:name w:val="List Paragraph"/>
    <w:basedOn w:val="1"/>
    <w:link w:val="20"/>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20">
    <w:name w:val="List Paragraph Char"/>
    <w:link w:val="19"/>
    <w:qFormat/>
    <w:uiPriority w:val="1"/>
    <w:rPr>
      <w:rFonts w:ascii="Times New Roman" w:hAnsi="Times New Roman" w:eastAsia="宋体" w:cs="宋体"/>
      <w:sz w:val="22"/>
      <w:szCs w:val="22"/>
      <w:lang w:val="zh-CN" w:eastAsia="zh-CN" w:bidi="zh-CN"/>
    </w:rPr>
  </w:style>
  <w:style w:type="paragraph" w:customStyle="1" w:styleId="21">
    <w:name w:val="Body text|1"/>
    <w:basedOn w:val="1"/>
    <w:link w:val="22"/>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2">
    <w:name w:val="Body text|1_"/>
    <w:basedOn w:val="11"/>
    <w:link w:val="21"/>
    <w:qFormat/>
    <w:uiPriority w:val="0"/>
    <w:rPr>
      <w:rFonts w:ascii="宋体" w:hAnsi="宋体" w:eastAsia="宋体" w:cs="宋体"/>
      <w:color w:val="000000"/>
      <w:sz w:val="24"/>
      <w:szCs w:val="19"/>
      <w:u w:val="none"/>
      <w:shd w:val="clear" w:color="auto" w:fill="auto"/>
      <w:lang w:val="zh-TW" w:eastAsia="zh-TW" w:bidi="zh-TW"/>
    </w:rPr>
  </w:style>
  <w:style w:type="paragraph" w:customStyle="1" w:styleId="23">
    <w:name w:val="Heading #2|1"/>
    <w:basedOn w:val="1"/>
    <w:link w:val="24"/>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4">
    <w:name w:val="Heading #2|1_"/>
    <w:basedOn w:val="11"/>
    <w:link w:val="23"/>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2021-10-29T07:07:22Z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716BAF1588D0499C8B8959EAC2705C3E</vt:lpwstr>
  </property>
</Properties>
</file>