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336" w:lineRule="atLeast"/>
        <w:ind w:left="0" w:right="0"/>
        <w:jc w:val="center"/>
        <w:textAlignment w:val="baseline"/>
        <w:rPr>
          <w:rFonts w:hint="eastAsia" w:ascii="黑体" w:hAnsi="黑体" w:eastAsia="黑体" w:cs="黑体"/>
          <w:i w:val="0"/>
          <w:iCs w:val="0"/>
          <w:caps w:val="0"/>
          <w:color w:val="000000" w:themeColor="text1"/>
          <w:spacing w:val="0"/>
          <w:sz w:val="36"/>
          <w:szCs w:val="36"/>
          <w14:textFill>
            <w14:solidFill>
              <w14:schemeClr w14:val="tx1"/>
            </w14:solidFill>
          </w14:textFill>
        </w:rPr>
      </w:pPr>
      <w:r>
        <w:rPr>
          <w:rFonts w:hint="eastAsia" w:ascii="黑体" w:hAnsi="黑体" w:eastAsia="黑体" w:cs="黑体"/>
          <w:i w:val="0"/>
          <w:iCs w:val="0"/>
          <w:caps w:val="0"/>
          <w:color w:val="000000" w:themeColor="text1"/>
          <w:spacing w:val="0"/>
          <w:sz w:val="36"/>
          <w:szCs w:val="36"/>
          <w:shd w:val="clear" w:fill="FFFFFF"/>
          <w:vertAlign w:val="baseline"/>
          <w14:textFill>
            <w14:solidFill>
              <w14:schemeClr w14:val="tx1"/>
            </w14:solidFill>
          </w14:textFill>
        </w:rPr>
        <w:t>四川省住房和城乡建设厅关于开展2021年施工图审查机构认定工作的通知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 w:beforeAutospacing="0" w:after="40" w:afterAutospacing="0" w:line="360" w:lineRule="auto"/>
        <w:ind w:left="0" w:right="0" w:firstLine="42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vertAlign w:val="baseline"/>
        </w:rPr>
        <w:t>各市（州）住房城乡建设行政主管部门、施工图审查机构：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106" w:afterAutospacing="0" w:line="360" w:lineRule="auto"/>
        <w:ind w:left="0" w:right="0" w:firstLine="420"/>
        <w:jc w:val="both"/>
        <w:textAlignment w:val="baseline"/>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vertAlign w:val="baseline"/>
        </w:rPr>
        <w:t>根据住房城乡建设部《房屋建筑和市政基础设施工程施工图设计文件审查管理办法》和《关于实施&lt;房屋建筑和市政基础设施工程施工图设计文件审查管理办法&gt;有关问题的通知》（建质〔2013〕111号），以及我厅《关于进一步加强房屋建筑和市政基础设施施工图审查管理工作的通知》（川建行规〔2020〕15号）的相关要求，我厅定于9月至12月开展2021年度四川省施工图审查机构认定工作。现将相关事项通知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10" w:afterAutospacing="0" w:line="360" w:lineRule="auto"/>
        <w:ind w:left="0" w:right="0" w:firstLine="420"/>
        <w:jc w:val="both"/>
        <w:textAlignment w:val="baseline"/>
        <w:rPr>
          <w:rFonts w:hint="eastAsia" w:ascii="宋体" w:hAnsi="宋体" w:eastAsia="宋体" w:cs="宋体"/>
          <w:b/>
          <w:bCs/>
          <w:i w:val="0"/>
          <w:iCs w:val="0"/>
          <w:caps w:val="0"/>
          <w:color w:val="333333"/>
          <w:spacing w:val="0"/>
          <w:sz w:val="32"/>
          <w:szCs w:val="32"/>
          <w:shd w:val="clear" w:fill="FFFFFF"/>
          <w:vertAlign w:val="baseline"/>
        </w:rPr>
      </w:pPr>
      <w:r>
        <w:rPr>
          <w:rFonts w:hint="eastAsia" w:ascii="宋体" w:hAnsi="宋体" w:eastAsia="宋体" w:cs="宋体"/>
          <w:b/>
          <w:bCs/>
          <w:i w:val="0"/>
          <w:iCs w:val="0"/>
          <w:caps w:val="0"/>
          <w:color w:val="333333"/>
          <w:spacing w:val="0"/>
          <w:sz w:val="32"/>
          <w:szCs w:val="32"/>
          <w:shd w:val="clear" w:fill="FFFFFF"/>
          <w:vertAlign w:val="baseline"/>
        </w:rPr>
        <w:t>一、关于审查机构和审查人员条件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106" w:afterAutospacing="0" w:line="360" w:lineRule="auto"/>
        <w:ind w:left="0" w:right="0" w:firstLine="420"/>
        <w:jc w:val="both"/>
        <w:textAlignment w:val="baseline"/>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各施工图审查机构（以下简称审查机构）和审查人员的资格条件严格按照《房屋建筑和市政基础设施工程施工图设计文件审查管理办法》、《住房和城乡建设部关于实施&lt;房屋建筑和市政基础设施工程施工图设计文件审查管理办法&gt;有关问题的通知》（建质〔2013〕111号）文件的有关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10" w:afterAutospacing="0" w:line="360" w:lineRule="auto"/>
        <w:ind w:left="0" w:right="0" w:firstLine="420"/>
        <w:jc w:val="both"/>
        <w:textAlignment w:val="baseline"/>
        <w:rPr>
          <w:rFonts w:hint="eastAsia" w:ascii="宋体" w:hAnsi="宋体" w:eastAsia="宋体" w:cs="宋体"/>
          <w:b/>
          <w:bCs/>
          <w:i w:val="0"/>
          <w:iCs w:val="0"/>
          <w:caps w:val="0"/>
          <w:color w:val="333333"/>
          <w:spacing w:val="0"/>
          <w:sz w:val="32"/>
          <w:szCs w:val="32"/>
          <w:shd w:val="clear" w:fill="FFFFFF"/>
          <w:vertAlign w:val="baseline"/>
        </w:rPr>
      </w:pPr>
      <w:r>
        <w:rPr>
          <w:rFonts w:hint="eastAsia" w:ascii="宋体" w:hAnsi="宋体" w:eastAsia="宋体" w:cs="宋体"/>
          <w:b/>
          <w:bCs/>
          <w:i w:val="0"/>
          <w:iCs w:val="0"/>
          <w:caps w:val="0"/>
          <w:color w:val="333333"/>
          <w:spacing w:val="0"/>
          <w:sz w:val="32"/>
          <w:szCs w:val="32"/>
          <w:shd w:val="clear" w:fill="FFFFFF"/>
          <w:vertAlign w:val="baseline"/>
        </w:rPr>
        <w:t>二、认定范围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106" w:afterAutospacing="0" w:line="360" w:lineRule="auto"/>
        <w:ind w:left="0" w:right="0" w:firstLine="420"/>
        <w:jc w:val="both"/>
        <w:textAlignment w:val="baseline"/>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按照《房屋建筑和市政基础设施工程施工图设计文件审查管理办法》、《住房和城乡建设部关于实施&lt;房屋建筑和市政基础设施工程施工图设计文件审查管理办法&gt;有关问题的通知》（建质〔2013〕111号）的相关要求，凡已取得我省施工图审查认定证书的审查机构，均在此次认定工作的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10" w:afterAutospacing="0" w:line="360" w:lineRule="auto"/>
        <w:ind w:left="0" w:right="0" w:firstLine="420"/>
        <w:jc w:val="both"/>
        <w:textAlignment w:val="baseline"/>
        <w:rPr>
          <w:rFonts w:hint="eastAsia" w:ascii="宋体" w:hAnsi="宋体" w:eastAsia="宋体" w:cs="宋体"/>
          <w:b/>
          <w:bCs/>
          <w:i w:val="0"/>
          <w:iCs w:val="0"/>
          <w:caps w:val="0"/>
          <w:color w:val="333333"/>
          <w:spacing w:val="0"/>
          <w:sz w:val="32"/>
          <w:szCs w:val="32"/>
          <w:shd w:val="clear" w:fill="FFFFFF"/>
          <w:vertAlign w:val="baseline"/>
        </w:rPr>
      </w:pPr>
      <w:r>
        <w:rPr>
          <w:rFonts w:hint="eastAsia" w:ascii="宋体" w:hAnsi="宋体" w:eastAsia="宋体" w:cs="宋体"/>
          <w:b/>
          <w:bCs/>
          <w:i w:val="0"/>
          <w:iCs w:val="0"/>
          <w:caps w:val="0"/>
          <w:color w:val="333333"/>
          <w:spacing w:val="0"/>
          <w:sz w:val="32"/>
          <w:szCs w:val="32"/>
          <w:shd w:val="clear" w:fill="FFFFFF"/>
          <w:vertAlign w:val="baseline"/>
        </w:rPr>
        <w:t>三、申报程序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106" w:afterAutospacing="0" w:line="360" w:lineRule="auto"/>
        <w:ind w:left="0" w:right="0" w:firstLine="420"/>
        <w:jc w:val="both"/>
        <w:textAlignment w:val="baseline"/>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审查机构在网上填报《施工图设计文件审查机构认定申报表》，审查机构须先在“四川政务服务网”（www.sczwfw.gov.cn）申请法人用户注册，再通过“四川政务服务网”（部门窗口---住房城乡建设厅---权力类型---其他行政权力---房屋建筑和市政基础设施工程施工图设计文件审查机构认定）提出审查机构业务办理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10" w:afterAutospacing="0" w:line="360" w:lineRule="auto"/>
        <w:ind w:left="0" w:right="0" w:firstLine="420"/>
        <w:jc w:val="both"/>
        <w:textAlignment w:val="baseline"/>
        <w:rPr>
          <w:rFonts w:hint="eastAsia" w:ascii="宋体" w:hAnsi="宋体" w:eastAsia="宋体" w:cs="宋体"/>
          <w:b/>
          <w:bCs/>
          <w:i w:val="0"/>
          <w:iCs w:val="0"/>
          <w:caps w:val="0"/>
          <w:color w:val="333333"/>
          <w:spacing w:val="0"/>
          <w:sz w:val="32"/>
          <w:szCs w:val="32"/>
          <w:shd w:val="clear" w:fill="FFFFFF"/>
          <w:vertAlign w:val="baseline"/>
        </w:rPr>
      </w:pPr>
      <w:r>
        <w:rPr>
          <w:rFonts w:hint="eastAsia" w:ascii="宋体" w:hAnsi="宋体" w:eastAsia="宋体" w:cs="宋体"/>
          <w:b/>
          <w:bCs/>
          <w:i w:val="0"/>
          <w:iCs w:val="0"/>
          <w:caps w:val="0"/>
          <w:color w:val="333333"/>
          <w:spacing w:val="0"/>
          <w:sz w:val="32"/>
          <w:szCs w:val="32"/>
          <w:shd w:val="clear" w:fill="FFFFFF"/>
          <w:vertAlign w:val="baseline"/>
        </w:rPr>
        <w:t>四、申报材料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106" w:afterAutospacing="0" w:line="360" w:lineRule="auto"/>
        <w:ind w:left="0" w:right="0" w:firstLine="420"/>
        <w:jc w:val="both"/>
        <w:textAlignment w:val="baseline"/>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申报材料按照《住房和城乡建设部关于实施&lt;房屋建筑和市政基础设施工程施工图设计文件审查管理办法&gt;有关问题的通知》（建质〔2013〕111号）文件的有关规定，以及《施工图设计文件审查机构认定申报表》规定的格式要求填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106" w:afterAutospacing="0" w:line="360" w:lineRule="auto"/>
        <w:ind w:left="0" w:right="0" w:firstLine="420"/>
        <w:jc w:val="both"/>
        <w:textAlignment w:val="baseline"/>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为落实深化“放管服”改革和优化营商环境的部署要求，对申报材料中审查人员从业经历、业绩、执业资格的相关证明，以及近5年内未因违反工程建设法律法规和强制性标准受到行政处罚的个人承诺书、本单位聘用合同、社保证明均实行告知承诺，审查机构可不再提供相应的证明材料，但需在系统电子材料上传项中上传企业法定代表人诚信承诺。所有申报材料均在网上填报，我厅不再接收纸质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106" w:afterAutospacing="0" w:line="360" w:lineRule="auto"/>
        <w:ind w:left="0" w:right="0" w:firstLine="420"/>
        <w:jc w:val="both"/>
        <w:textAlignment w:val="baseline"/>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审查机构需在2021年10月12日前，完成业务办理申请。对审查人员年龄的核算，也以2021年10月12日为节点，我厅在收到各施工图审查机构提交的资料并完成初步审核后，将对初步审核意见及各施工图审查机构提交的资料进行公示，广泛接受社会监督，公示无异议后对满足条件的施工图审查机构名录予以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10" w:afterAutospacing="0" w:line="360" w:lineRule="auto"/>
        <w:ind w:left="0" w:right="0" w:firstLine="420"/>
        <w:jc w:val="both"/>
        <w:textAlignment w:val="baseline"/>
        <w:rPr>
          <w:rFonts w:hint="eastAsia" w:ascii="宋体" w:hAnsi="宋体" w:eastAsia="宋体" w:cs="宋体"/>
          <w:b/>
          <w:bCs/>
          <w:i w:val="0"/>
          <w:iCs w:val="0"/>
          <w:caps w:val="0"/>
          <w:color w:val="333333"/>
          <w:spacing w:val="0"/>
          <w:sz w:val="32"/>
          <w:szCs w:val="32"/>
          <w:shd w:val="clear" w:fill="FFFFFF"/>
          <w:vertAlign w:val="baseline"/>
        </w:rPr>
      </w:pPr>
      <w:bookmarkStart w:id="0" w:name="_GoBack"/>
      <w:r>
        <w:rPr>
          <w:rFonts w:hint="eastAsia" w:ascii="宋体" w:hAnsi="宋体" w:eastAsia="宋体" w:cs="宋体"/>
          <w:b/>
          <w:bCs/>
          <w:i w:val="0"/>
          <w:iCs w:val="0"/>
          <w:caps w:val="0"/>
          <w:color w:val="333333"/>
          <w:spacing w:val="0"/>
          <w:sz w:val="32"/>
          <w:szCs w:val="32"/>
          <w:shd w:val="clear" w:fill="FFFFFF"/>
          <w:vertAlign w:val="baseline"/>
        </w:rPr>
        <w:t>五、其他</w:t>
      </w:r>
    </w:p>
    <w:bookmarkEnd w:id="0"/>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106" w:afterAutospacing="0" w:line="360" w:lineRule="auto"/>
        <w:ind w:left="0" w:right="0" w:firstLine="420"/>
        <w:jc w:val="both"/>
        <w:textAlignment w:val="baseline"/>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8"/>
          <w:szCs w:val="28"/>
          <w:shd w:val="clear" w:fill="FFFFFF"/>
          <w:vertAlign w:val="baseline"/>
        </w:rPr>
        <w:t>各地要高度重视本次认定工作，审查机构要准确、真实填写有关材料。我厅将对审查机构告知承诺的内容，组织机构所在地住房城乡建设行政主管部门进行核查，对在核查中发现承诺不实的，将采取依法终止办理、责令限期整改、撤销行政决定或者予以行政处罚，并纳入信用记录的方式进行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106" w:afterAutospacing="0" w:line="360" w:lineRule="auto"/>
        <w:ind w:left="0" w:right="0" w:firstLine="420"/>
        <w:jc w:val="both"/>
        <w:textAlignment w:val="baseline"/>
        <w:rPr>
          <w:rFonts w:hint="eastAsia" w:ascii="宋体" w:hAnsi="宋体" w:eastAsia="宋体" w:cs="宋体"/>
          <w:i w:val="0"/>
          <w:iCs w:val="0"/>
          <w:caps w:val="0"/>
          <w:color w:val="333333"/>
          <w:spacing w:val="0"/>
          <w:sz w:val="28"/>
          <w:szCs w:val="28"/>
          <w:shd w:val="clear" w:fill="FFFFFF"/>
          <w:vertAlign w:val="baseli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97683"/>
    <w:rsid w:val="24D563D4"/>
    <w:rsid w:val="29E64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8"/>
    <w:semiHidden/>
    <w:unhideWhenUsed/>
    <w:qFormat/>
    <w:uiPriority w:val="0"/>
    <w:pPr>
      <w:keepNext/>
      <w:keepLines/>
      <w:ind w:firstLine="0" w:firstLineChars="0"/>
      <w:jc w:val="left"/>
      <w:outlineLvl w:val="1"/>
    </w:pPr>
    <w:rPr>
      <w:rFonts w:ascii="Times New Roman" w:hAnsi="Times New Roman" w:eastAsia="黑体"/>
      <w:b/>
      <w:bCs/>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 w:type="character" w:customStyle="1" w:styleId="8">
    <w:name w:val="标题 2 Char"/>
    <w:link w:val="3"/>
    <w:uiPriority w:val="8"/>
    <w:rPr>
      <w:rFonts w:ascii="Times New Roman" w:hAnsi="Times New Roman" w:eastAsia="黑体"/>
      <w:b/>
      <w:bCs/>
      <w:kern w:val="2"/>
      <w:sz w:val="21"/>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2021-08-10T01:12:00Z</dcterms:created>
  <dc:creator>11918</dc:creator>
  <cp:lastModifiedBy>11918</cp:lastModifiedBy>
  <dcterms:modified xsi:type="dcterms:W3CDTF">2021-09-24T03:24:41Z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EA6AE74F45C94F05AF6C07D8EE8EFAB9</vt:lpwstr>
  </property>
</Properties>
</file>