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05" w:rsidRPr="008A0C23" w:rsidRDefault="00DA2505" w:rsidP="001B4460">
      <w:pPr>
        <w:widowControl/>
        <w:spacing w:line="560" w:lineRule="exact"/>
        <w:jc w:val="left"/>
        <w:rPr>
          <w:rFonts w:eastAsia="黑体"/>
          <w:kern w:val="0"/>
          <w:sz w:val="32"/>
          <w:szCs w:val="32"/>
        </w:rPr>
      </w:pPr>
      <w:bookmarkStart w:id="0" w:name="_Toc15481950"/>
      <w:bookmarkStart w:id="1" w:name="_GoBack"/>
      <w:r w:rsidRPr="008A0C23">
        <w:rPr>
          <w:rFonts w:eastAsia="黑体"/>
          <w:kern w:val="0"/>
          <w:sz w:val="32"/>
          <w:szCs w:val="32"/>
        </w:rPr>
        <w:t>附件</w:t>
      </w:r>
      <w:r w:rsidRPr="008A0C23">
        <w:rPr>
          <w:rFonts w:eastAsia="黑体"/>
          <w:kern w:val="0"/>
          <w:sz w:val="32"/>
          <w:szCs w:val="32"/>
        </w:rPr>
        <w:t>5</w:t>
      </w:r>
    </w:p>
    <w:bookmarkEnd w:id="1"/>
    <w:p w:rsidR="00DA2505" w:rsidRPr="008A0C23" w:rsidRDefault="00DA2505" w:rsidP="002051EC">
      <w:pPr>
        <w:widowControl/>
        <w:spacing w:line="560" w:lineRule="exact"/>
        <w:rPr>
          <w:rFonts w:eastAsia="方正小标宋简体"/>
          <w:kern w:val="0"/>
          <w:sz w:val="44"/>
          <w:szCs w:val="44"/>
        </w:rPr>
      </w:pPr>
    </w:p>
    <w:p w:rsidR="00DA2505" w:rsidRPr="008A0C23" w:rsidRDefault="00DA2505" w:rsidP="002051EC">
      <w:pPr>
        <w:pStyle w:val="af0"/>
        <w:rPr>
          <w:rFonts w:ascii="Times New Roman" w:hAnsi="Times New Roman"/>
        </w:rPr>
      </w:pPr>
      <w:r w:rsidRPr="008A0C23">
        <w:rPr>
          <w:rFonts w:ascii="Times New Roman" w:hAnsi="Times New Roman"/>
        </w:rPr>
        <w:t>2020</w:t>
      </w:r>
      <w:r w:rsidRPr="008A0C23">
        <w:rPr>
          <w:rFonts w:ascii="Times New Roman" w:hAnsi="Times New Roman"/>
        </w:rPr>
        <w:t>年度社会发展领域重点研发项目</w:t>
      </w:r>
    </w:p>
    <w:p w:rsidR="00DA2505" w:rsidRPr="008A0C23" w:rsidRDefault="00DA2505" w:rsidP="002051EC">
      <w:pPr>
        <w:pStyle w:val="af0"/>
        <w:rPr>
          <w:rFonts w:ascii="Times New Roman" w:hAnsi="Times New Roman"/>
        </w:rPr>
      </w:pPr>
      <w:r w:rsidRPr="008A0C23">
        <w:rPr>
          <w:rFonts w:ascii="Times New Roman" w:hAnsi="Times New Roman"/>
        </w:rPr>
        <w:t>申报指南</w:t>
      </w:r>
      <w:bookmarkEnd w:id="0"/>
    </w:p>
    <w:p w:rsidR="00DA2505" w:rsidRPr="008A0C23" w:rsidRDefault="00DA2505" w:rsidP="002051EC">
      <w:pPr>
        <w:spacing w:line="560" w:lineRule="exact"/>
        <w:jc w:val="center"/>
        <w:rPr>
          <w:rFonts w:eastAsia="仿宋_GB2312"/>
          <w:sz w:val="32"/>
          <w:szCs w:val="32"/>
        </w:rPr>
      </w:pPr>
      <w:r w:rsidRPr="008A0C23">
        <w:rPr>
          <w:rFonts w:eastAsia="仿宋_GB2312"/>
          <w:sz w:val="32"/>
          <w:szCs w:val="32"/>
        </w:rPr>
        <w:t>（该指南在线填写</w:t>
      </w:r>
      <w:r w:rsidRPr="008A0C23">
        <w:rPr>
          <w:rFonts w:eastAsia="仿宋_GB2312"/>
          <w:sz w:val="32"/>
          <w:szCs w:val="32"/>
        </w:rPr>
        <w:t>“</w:t>
      </w:r>
      <w:r w:rsidRPr="008A0C23">
        <w:rPr>
          <w:rFonts w:eastAsia="仿宋_GB2312"/>
          <w:sz w:val="32"/>
          <w:szCs w:val="32"/>
        </w:rPr>
        <w:t>四川省重点研发项目申报书</w:t>
      </w:r>
      <w:r w:rsidRPr="008A0C23">
        <w:rPr>
          <w:rFonts w:eastAsia="仿宋_GB2312"/>
          <w:sz w:val="32"/>
          <w:szCs w:val="32"/>
        </w:rPr>
        <w:t>”</w:t>
      </w:r>
      <w:r w:rsidRPr="008A0C23">
        <w:rPr>
          <w:rFonts w:eastAsia="仿宋_GB2312"/>
          <w:sz w:val="32"/>
          <w:szCs w:val="32"/>
        </w:rPr>
        <w:t>）</w:t>
      </w:r>
    </w:p>
    <w:p w:rsidR="00DA2505" w:rsidRPr="008A0C23" w:rsidRDefault="00DA2505" w:rsidP="00652767">
      <w:pPr>
        <w:spacing w:line="560" w:lineRule="exact"/>
        <w:ind w:firstLineChars="200" w:firstLine="420"/>
        <w:rPr>
          <w:szCs w:val="32"/>
        </w:rPr>
      </w:pP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全面贯彻省委十一届三次、四次全会精神，按照省委、省政府重大决策和工作部署，深入落实</w:t>
      </w:r>
      <w:r w:rsidRPr="008A0C23">
        <w:rPr>
          <w:rFonts w:eastAsia="仿宋_GB2312"/>
          <w:sz w:val="32"/>
          <w:szCs w:val="32"/>
        </w:rPr>
        <w:t>“</w:t>
      </w:r>
      <w:r w:rsidRPr="008A0C23">
        <w:rPr>
          <w:rFonts w:eastAsia="仿宋_GB2312"/>
          <w:sz w:val="32"/>
          <w:szCs w:val="32"/>
        </w:rPr>
        <w:t>一干多支、五区协同</w:t>
      </w:r>
      <w:r w:rsidRPr="008A0C23">
        <w:rPr>
          <w:rFonts w:eastAsia="仿宋_GB2312"/>
          <w:sz w:val="32"/>
          <w:szCs w:val="32"/>
        </w:rPr>
        <w:t>”“</w:t>
      </w:r>
      <w:r w:rsidRPr="008A0C23">
        <w:rPr>
          <w:rFonts w:eastAsia="仿宋_GB2312"/>
          <w:sz w:val="32"/>
          <w:szCs w:val="32"/>
        </w:rPr>
        <w:t>四向拓展、全域开放</w:t>
      </w:r>
      <w:r w:rsidRPr="008A0C23">
        <w:rPr>
          <w:rFonts w:eastAsia="仿宋_GB2312"/>
          <w:sz w:val="32"/>
          <w:szCs w:val="32"/>
        </w:rPr>
        <w:t>”</w:t>
      </w:r>
      <w:r w:rsidRPr="008A0C23">
        <w:rPr>
          <w:rFonts w:eastAsia="仿宋_GB2312"/>
          <w:sz w:val="32"/>
          <w:szCs w:val="32"/>
        </w:rPr>
        <w:t>重大战略，围绕</w:t>
      </w:r>
      <w:r w:rsidRPr="008A0C23">
        <w:rPr>
          <w:rFonts w:eastAsia="仿宋_GB2312"/>
          <w:sz w:val="32"/>
          <w:szCs w:val="32"/>
        </w:rPr>
        <w:t>“5+1”</w:t>
      </w:r>
      <w:r w:rsidRPr="008A0C23">
        <w:rPr>
          <w:rFonts w:eastAsia="仿宋_GB2312"/>
          <w:sz w:val="32"/>
          <w:szCs w:val="32"/>
        </w:rPr>
        <w:t>现代产业、</w:t>
      </w:r>
      <w:r w:rsidRPr="008A0C23">
        <w:rPr>
          <w:rFonts w:eastAsia="仿宋_GB2312"/>
          <w:bCs/>
          <w:sz w:val="32"/>
          <w:szCs w:val="32"/>
        </w:rPr>
        <w:t>环境保护</w:t>
      </w:r>
      <w:r w:rsidRPr="008A0C23">
        <w:rPr>
          <w:rFonts w:eastAsia="仿宋_GB2312"/>
          <w:bCs/>
          <w:sz w:val="32"/>
          <w:szCs w:val="32"/>
        </w:rPr>
        <w:t>“</w:t>
      </w:r>
      <w:r w:rsidRPr="008A0C23">
        <w:rPr>
          <w:rFonts w:eastAsia="仿宋_GB2312"/>
          <w:bCs/>
          <w:sz w:val="32"/>
          <w:szCs w:val="32"/>
        </w:rPr>
        <w:t>八大战役</w:t>
      </w:r>
      <w:r w:rsidRPr="008A0C23">
        <w:rPr>
          <w:rFonts w:eastAsia="仿宋_GB2312"/>
          <w:bCs/>
          <w:sz w:val="32"/>
          <w:szCs w:val="32"/>
        </w:rPr>
        <w:t>”</w:t>
      </w:r>
      <w:r w:rsidRPr="008A0C23">
        <w:rPr>
          <w:rFonts w:eastAsia="仿宋_GB2312"/>
          <w:bCs/>
          <w:sz w:val="32"/>
          <w:szCs w:val="32"/>
        </w:rPr>
        <w:t>、可持续发展创新示范、应急安全等</w:t>
      </w:r>
      <w:r w:rsidRPr="008A0C23">
        <w:rPr>
          <w:rFonts w:eastAsia="仿宋_GB2312"/>
          <w:sz w:val="32"/>
          <w:szCs w:val="32"/>
        </w:rPr>
        <w:t>领域开展关键核心技术攻关。</w:t>
      </w:r>
    </w:p>
    <w:p w:rsidR="00DA2505" w:rsidRPr="008A0C23" w:rsidRDefault="00DA2505" w:rsidP="00652767">
      <w:pPr>
        <w:spacing w:line="560" w:lineRule="exact"/>
        <w:ind w:firstLineChars="200" w:firstLine="640"/>
        <w:rPr>
          <w:rFonts w:eastAsia="仿宋_GB2312"/>
          <w:sz w:val="32"/>
          <w:szCs w:val="32"/>
        </w:rPr>
      </w:pPr>
      <w:r w:rsidRPr="008A0C23">
        <w:rPr>
          <w:rFonts w:eastAsia="黑体"/>
          <w:bCs/>
          <w:kern w:val="32"/>
          <w:sz w:val="32"/>
          <w:szCs w:val="32"/>
        </w:rPr>
        <w:t>绩效目标：</w:t>
      </w:r>
      <w:r w:rsidRPr="008A0C23">
        <w:rPr>
          <w:rFonts w:eastAsia="仿宋_GB2312"/>
          <w:bCs/>
          <w:sz w:val="32"/>
          <w:szCs w:val="32"/>
        </w:rPr>
        <w:t>在社会民生领域突</w:t>
      </w:r>
      <w:r w:rsidRPr="008A0C23">
        <w:rPr>
          <w:rFonts w:eastAsia="仿宋_GB2312"/>
          <w:sz w:val="32"/>
          <w:szCs w:val="32"/>
        </w:rPr>
        <w:t>破一批关键共性技术，形成一批新产品，申请一批专利，</w:t>
      </w:r>
      <w:r w:rsidR="00014BAC" w:rsidRPr="008A0C23">
        <w:rPr>
          <w:rFonts w:eastAsia="仿宋_GB2312"/>
          <w:sz w:val="32"/>
          <w:szCs w:val="32"/>
        </w:rPr>
        <w:t>开展</w:t>
      </w:r>
      <w:r w:rsidRPr="008A0C23">
        <w:rPr>
          <w:rFonts w:eastAsia="仿宋_GB2312"/>
          <w:sz w:val="32"/>
          <w:szCs w:val="32"/>
        </w:rPr>
        <w:t>一批</w:t>
      </w:r>
      <w:r w:rsidR="00014BAC" w:rsidRPr="008A0C23">
        <w:rPr>
          <w:rFonts w:eastAsia="仿宋_GB2312"/>
          <w:sz w:val="32"/>
          <w:szCs w:val="32"/>
        </w:rPr>
        <w:t>技术应用</w:t>
      </w:r>
      <w:r w:rsidRPr="008A0C23">
        <w:rPr>
          <w:rFonts w:eastAsia="仿宋_GB2312"/>
          <w:sz w:val="32"/>
          <w:szCs w:val="32"/>
        </w:rPr>
        <w:t>示范。</w:t>
      </w:r>
    </w:p>
    <w:p w:rsidR="00DA2505" w:rsidRPr="008A0C23" w:rsidRDefault="00DA2505" w:rsidP="00652767">
      <w:pPr>
        <w:spacing w:line="560" w:lineRule="exact"/>
        <w:ind w:firstLineChars="200" w:firstLine="640"/>
        <w:rPr>
          <w:rFonts w:eastAsia="黑体"/>
          <w:sz w:val="32"/>
          <w:szCs w:val="32"/>
        </w:rPr>
      </w:pPr>
      <w:r w:rsidRPr="008A0C23">
        <w:rPr>
          <w:rFonts w:eastAsia="黑体"/>
          <w:sz w:val="32"/>
          <w:szCs w:val="32"/>
        </w:rPr>
        <w:t>一、资金支持方式</w:t>
      </w:r>
    </w:p>
    <w:p w:rsidR="00DA2505" w:rsidRPr="008A0C23" w:rsidRDefault="00DA2505" w:rsidP="00652767">
      <w:pPr>
        <w:spacing w:line="560" w:lineRule="exact"/>
        <w:ind w:firstLineChars="200" w:firstLine="640"/>
        <w:rPr>
          <w:rFonts w:eastAsia="仿宋_GB2312"/>
          <w:kern w:val="0"/>
          <w:sz w:val="32"/>
          <w:szCs w:val="32"/>
        </w:rPr>
      </w:pPr>
      <w:r w:rsidRPr="008A0C23">
        <w:rPr>
          <w:rFonts w:eastAsia="仿宋_GB2312"/>
          <w:kern w:val="0"/>
          <w:sz w:val="32"/>
          <w:szCs w:val="32"/>
        </w:rPr>
        <w:t>专项资金采取前补助支持方式。</w:t>
      </w:r>
    </w:p>
    <w:p w:rsidR="00DA2505" w:rsidRPr="008A0C23" w:rsidRDefault="00DA2505" w:rsidP="00652767">
      <w:pPr>
        <w:spacing w:line="560" w:lineRule="exact"/>
        <w:ind w:firstLineChars="200" w:firstLine="640"/>
        <w:rPr>
          <w:rFonts w:eastAsia="黑体"/>
          <w:sz w:val="32"/>
          <w:szCs w:val="32"/>
        </w:rPr>
      </w:pPr>
      <w:r w:rsidRPr="008A0C23">
        <w:rPr>
          <w:rFonts w:eastAsia="黑体"/>
          <w:sz w:val="32"/>
          <w:szCs w:val="32"/>
        </w:rPr>
        <w:t>二、支持类型和经费</w:t>
      </w:r>
    </w:p>
    <w:p w:rsidR="00DA2505" w:rsidRPr="008A0C23" w:rsidRDefault="00DA2505" w:rsidP="00C86AD2">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分重大项目和面上项目。重大项目支持经费见具体指南条目，面上项目每个项目支持经费不超过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spacing w:line="560" w:lineRule="exact"/>
        <w:ind w:firstLineChars="200" w:firstLine="640"/>
        <w:rPr>
          <w:rFonts w:eastAsia="黑体"/>
          <w:sz w:val="32"/>
          <w:szCs w:val="32"/>
        </w:rPr>
      </w:pPr>
      <w:r w:rsidRPr="008A0C23">
        <w:rPr>
          <w:rFonts w:eastAsia="黑体"/>
          <w:sz w:val="32"/>
          <w:szCs w:val="32"/>
        </w:rPr>
        <w:t>三、实施周期</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实施周期</w:t>
      </w:r>
      <w:r w:rsidRPr="008A0C23">
        <w:rPr>
          <w:rFonts w:eastAsia="仿宋_GB2312"/>
          <w:sz w:val="32"/>
          <w:szCs w:val="32"/>
        </w:rPr>
        <w:t>2</w:t>
      </w:r>
      <w:r w:rsidRPr="008A0C23">
        <w:rPr>
          <w:rFonts w:eastAsia="仿宋_GB2312"/>
          <w:sz w:val="32"/>
          <w:szCs w:val="32"/>
        </w:rPr>
        <w:t>年，</w:t>
      </w:r>
      <w:r w:rsidRPr="008A0C23">
        <w:rPr>
          <w:rFonts w:eastAsia="仿宋_GB2312"/>
          <w:sz w:val="32"/>
          <w:szCs w:val="32"/>
        </w:rPr>
        <w:t>2020</w:t>
      </w:r>
      <w:r w:rsidRPr="008A0C23">
        <w:rPr>
          <w:rFonts w:eastAsia="仿宋_GB2312"/>
          <w:sz w:val="32"/>
          <w:szCs w:val="32"/>
        </w:rPr>
        <w:t>年</w:t>
      </w:r>
      <w:r w:rsidRPr="008A0C23">
        <w:rPr>
          <w:rFonts w:eastAsia="仿宋_GB2312"/>
          <w:sz w:val="32"/>
          <w:szCs w:val="32"/>
        </w:rPr>
        <w:t>1</w:t>
      </w:r>
      <w:r w:rsidRPr="008A0C23">
        <w:rPr>
          <w:rFonts w:eastAsia="仿宋_GB2312"/>
          <w:sz w:val="32"/>
          <w:szCs w:val="32"/>
        </w:rPr>
        <w:t>月至</w:t>
      </w:r>
      <w:r w:rsidRPr="008A0C23">
        <w:rPr>
          <w:rFonts w:eastAsia="仿宋_GB2312"/>
          <w:sz w:val="32"/>
          <w:szCs w:val="32"/>
        </w:rPr>
        <w:t>2021</w:t>
      </w:r>
      <w:r w:rsidRPr="008A0C23">
        <w:rPr>
          <w:rFonts w:eastAsia="仿宋_GB2312"/>
          <w:sz w:val="32"/>
          <w:szCs w:val="32"/>
        </w:rPr>
        <w:t>年</w:t>
      </w:r>
      <w:r w:rsidRPr="008A0C23">
        <w:rPr>
          <w:rFonts w:eastAsia="仿宋_GB2312"/>
          <w:sz w:val="32"/>
          <w:szCs w:val="32"/>
        </w:rPr>
        <w:t>12</w:t>
      </w:r>
      <w:r w:rsidRPr="008A0C23">
        <w:rPr>
          <w:rFonts w:eastAsia="仿宋_GB2312"/>
          <w:sz w:val="32"/>
          <w:szCs w:val="32"/>
        </w:rPr>
        <w:t>月。</w:t>
      </w:r>
    </w:p>
    <w:p w:rsidR="00DA2505" w:rsidRPr="008A0C23" w:rsidRDefault="00DA2505" w:rsidP="00652767">
      <w:pPr>
        <w:adjustRightInd w:val="0"/>
        <w:snapToGrid w:val="0"/>
        <w:spacing w:line="560" w:lineRule="exact"/>
        <w:ind w:firstLineChars="200" w:firstLine="640"/>
        <w:rPr>
          <w:rFonts w:eastAsia="黑体"/>
          <w:sz w:val="32"/>
          <w:szCs w:val="32"/>
        </w:rPr>
      </w:pPr>
      <w:r w:rsidRPr="008A0C23">
        <w:rPr>
          <w:rFonts w:eastAsia="黑体"/>
          <w:sz w:val="32"/>
          <w:szCs w:val="32"/>
        </w:rPr>
        <w:t>四、支持重点</w:t>
      </w:r>
    </w:p>
    <w:p w:rsidR="00DA2505" w:rsidRPr="008A0C23" w:rsidRDefault="00DA2505" w:rsidP="00652767">
      <w:pPr>
        <w:adjustRightInd w:val="0"/>
        <w:snapToGrid w:val="0"/>
        <w:spacing w:line="560" w:lineRule="exact"/>
        <w:ind w:firstLineChars="200" w:firstLine="640"/>
        <w:rPr>
          <w:rFonts w:eastAsia="楷体_GB2312"/>
          <w:sz w:val="32"/>
          <w:szCs w:val="32"/>
        </w:rPr>
      </w:pPr>
      <w:r w:rsidRPr="008A0C23">
        <w:rPr>
          <w:rFonts w:eastAsia="楷体_GB2312"/>
          <w:sz w:val="32"/>
          <w:szCs w:val="32"/>
        </w:rPr>
        <w:t>（一）医药健康产业。</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lastRenderedPageBreak/>
        <w:t>1.</w:t>
      </w:r>
      <w:r w:rsidRPr="008A0C23">
        <w:rPr>
          <w:rFonts w:eastAsia="仿宋_GB2312"/>
          <w:sz w:val="32"/>
          <w:szCs w:val="32"/>
        </w:rPr>
        <w:t>创新药物</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1</w:t>
      </w:r>
      <w:r w:rsidRPr="008A0C23">
        <w:rPr>
          <w:rFonts w:eastAsia="仿宋_GB2312"/>
          <w:sz w:val="32"/>
          <w:szCs w:val="32"/>
        </w:rPr>
        <w:t>）儿科安全用药关键技术研究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开展儿童感染性疾病及常见重大慢病临床用药不良反应监测、临床评估体系研究，重点包括：抗生素、抗心律失常药物、抗癫痫药物、激素类药物、免疫抑制剂、靶向治疗生物制剂等临床合理用药研究。</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建立儿童临床用药不良反应监测、临床评估体系；建立儿童感染性疾病和重大慢病的随访体系；建立儿童疾病治疗合理用药数据库，为国家儿童安全用药平台提供大数据资料；建立医务工作者儿童安全用药专业知识及技能培训体系。</w:t>
      </w:r>
      <w:r w:rsidRPr="008A0C23">
        <w:rPr>
          <w:rFonts w:eastAsia="仿宋_GB2312"/>
          <w:sz w:val="32"/>
          <w:szCs w:val="32"/>
        </w:rPr>
        <w:t xml:space="preserve"> </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）临床评价体系关键共性技术研究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研究内容：建立早期临床研究中药物作用机理、耐药机制、生物标记物检测等关键技术平台；建立药物早期临床研究关键共性技术推广及专业技术人才培训体系。</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具备早期临床创新药物安全性和有效性评价检测技术研发能力，建立规范化、智能化的临床研究服务平台；构建标本、技术、资源、标准共享机制；完成至少包括化学药、抗体药物、重组蛋白药物、新型疫苗、基因治疗产品、细胞治疗产品等创新药物早期临床研究新技术、新方法示范性研究，提升临床研究科学设计水平及技术服务能力；建立</w:t>
      </w:r>
      <w:r w:rsidRPr="008A0C23">
        <w:rPr>
          <w:rFonts w:eastAsia="仿宋_GB2312"/>
          <w:sz w:val="32"/>
          <w:szCs w:val="32"/>
        </w:rPr>
        <w:t>10</w:t>
      </w:r>
      <w:r w:rsidRPr="008A0C23">
        <w:rPr>
          <w:rFonts w:eastAsia="仿宋_GB2312"/>
          <w:sz w:val="32"/>
          <w:szCs w:val="32"/>
        </w:rPr>
        <w:t>人以上的研究领军人才队伍，</w:t>
      </w:r>
      <w:r w:rsidRPr="008A0C23">
        <w:rPr>
          <w:rFonts w:eastAsia="仿宋_GB2312"/>
          <w:sz w:val="32"/>
          <w:szCs w:val="32"/>
        </w:rPr>
        <w:t>50</w:t>
      </w:r>
      <w:r w:rsidRPr="008A0C23">
        <w:rPr>
          <w:rFonts w:eastAsia="仿宋_GB2312"/>
          <w:sz w:val="32"/>
          <w:szCs w:val="32"/>
        </w:rPr>
        <w:t>人以上相关科学领域专业技术团队，支持海外注</w:t>
      </w:r>
      <w:r w:rsidRPr="008A0C23">
        <w:rPr>
          <w:rFonts w:eastAsia="仿宋_GB2312"/>
          <w:sz w:val="32"/>
          <w:szCs w:val="32"/>
        </w:rPr>
        <w:lastRenderedPageBreak/>
        <w:t>册。</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200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3</w:t>
      </w:r>
      <w:r w:rsidRPr="008A0C23">
        <w:rPr>
          <w:rFonts w:eastAsia="仿宋_GB2312"/>
          <w:sz w:val="32"/>
          <w:szCs w:val="32"/>
        </w:rPr>
        <w:t>）生物药和生物治疗产品研发</w:t>
      </w:r>
      <w:r w:rsidR="00672679">
        <w:rPr>
          <w:rFonts w:eastAsia="仿宋_GB2312" w:hint="eastAsia"/>
          <w:sz w:val="32"/>
          <w:szCs w:val="32"/>
        </w:rPr>
        <w:t>。</w:t>
      </w:r>
    </w:p>
    <w:p w:rsidR="00DA2505" w:rsidRPr="008A0C23" w:rsidRDefault="00DA2505" w:rsidP="002051EC">
      <w:pPr>
        <w:widowControl/>
        <w:adjustRightInd w:val="0"/>
        <w:snapToGrid w:val="0"/>
        <w:spacing w:line="560" w:lineRule="exact"/>
        <w:ind w:firstLine="627"/>
        <w:rPr>
          <w:rFonts w:eastAsia="仿宋_GB2312"/>
          <w:kern w:val="0"/>
          <w:sz w:val="32"/>
          <w:szCs w:val="32"/>
        </w:rPr>
      </w:pPr>
      <w:r w:rsidRPr="008A0C23">
        <w:rPr>
          <w:rFonts w:eastAsia="仿宋_GB2312"/>
          <w:sz w:val="32"/>
          <w:szCs w:val="32"/>
        </w:rPr>
        <w:t>研究内容：支持创新的抗体药物、重组蛋白药物、新型疫苗、基因治疗产品等生物药和生物治疗产品研发，进行产品稳定性研究</w:t>
      </w:r>
      <w:r w:rsidRPr="008A0C23">
        <w:rPr>
          <w:rFonts w:eastAsia="仿宋_GB2312"/>
          <w:kern w:val="0"/>
          <w:sz w:val="32"/>
          <w:szCs w:val="32"/>
        </w:rPr>
        <w:t>，开展临床研究，</w:t>
      </w:r>
      <w:r w:rsidRPr="008A0C23">
        <w:rPr>
          <w:rFonts w:eastAsia="仿宋_GB2312"/>
          <w:sz w:val="32"/>
          <w:szCs w:val="32"/>
        </w:rPr>
        <w:t>开展生产工艺与质量标准体系研究。</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考核指标：开展临床研究，申请国家发明专利</w:t>
      </w:r>
      <w:r w:rsidRPr="008A0C23">
        <w:rPr>
          <w:rFonts w:eastAsia="仿宋_GB2312"/>
          <w:sz w:val="32"/>
          <w:szCs w:val="32"/>
        </w:rPr>
        <w:t>2-3</w:t>
      </w:r>
      <w:r w:rsidRPr="008A0C23">
        <w:rPr>
          <w:rFonts w:eastAsia="仿宋_GB2312"/>
          <w:sz w:val="32"/>
          <w:szCs w:val="32"/>
        </w:rPr>
        <w:t>项，启动</w:t>
      </w:r>
      <w:r w:rsidRPr="008A0C23">
        <w:rPr>
          <w:rFonts w:ascii="宋体" w:hAnsi="宋体" w:cs="宋体" w:hint="eastAsia"/>
          <w:sz w:val="32"/>
          <w:szCs w:val="32"/>
        </w:rPr>
        <w:t>Ⅲ</w:t>
      </w:r>
      <w:r w:rsidRPr="008A0C23">
        <w:rPr>
          <w:rFonts w:eastAsia="仿宋_GB2312"/>
          <w:sz w:val="32"/>
          <w:szCs w:val="32"/>
        </w:rPr>
        <w:t>期临床研究或申请上市。</w:t>
      </w:r>
    </w:p>
    <w:p w:rsidR="00DA2505" w:rsidRPr="008A0C23" w:rsidRDefault="00DA2505" w:rsidP="002051EC">
      <w:pPr>
        <w:widowControl/>
        <w:adjustRightInd w:val="0"/>
        <w:snapToGrid w:val="0"/>
        <w:spacing w:line="560" w:lineRule="exact"/>
        <w:ind w:firstLine="630"/>
        <w:rPr>
          <w:rFonts w:eastAsia="仿宋_GB2312"/>
          <w:sz w:val="32"/>
          <w:szCs w:val="32"/>
        </w:rPr>
      </w:pPr>
      <w:r w:rsidRPr="008A0C23">
        <w:rPr>
          <w:rFonts w:eastAsia="仿宋_GB2312"/>
          <w:sz w:val="32"/>
          <w:szCs w:val="32"/>
        </w:rPr>
        <w:t>有关说明：项目需进入临床研究或完成药学研究，拟支持</w:t>
      </w:r>
      <w:r w:rsidRPr="008A0C23">
        <w:rPr>
          <w:rFonts w:eastAsia="仿宋_GB2312"/>
          <w:sz w:val="32"/>
          <w:szCs w:val="32"/>
        </w:rPr>
        <w:t>2</w:t>
      </w:r>
      <w:r w:rsidRPr="008A0C23">
        <w:rPr>
          <w:rFonts w:eastAsia="仿宋_GB2312"/>
          <w:sz w:val="32"/>
          <w:szCs w:val="32"/>
        </w:rPr>
        <w:t>个项目，每个项目支持经费不超过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3:1</w:t>
      </w:r>
      <w:r w:rsidRPr="008A0C23">
        <w:rPr>
          <w:rFonts w:eastAsia="仿宋_GB2312"/>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4</w:t>
      </w:r>
      <w:r w:rsidRPr="008A0C23">
        <w:rPr>
          <w:rFonts w:eastAsia="仿宋_GB2312"/>
          <w:sz w:val="32"/>
          <w:szCs w:val="32"/>
        </w:rPr>
        <w:t>）创新化学药物研发</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研究内容：支持糖尿病、类风湿关节炎、丙型肝炎、痛风、镇痛、肺结核等领域创新化学药研发，开展产品稳定性研究，开展临床试验，开展生产工艺与质量标准体系研究，推动产品上市。</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考核指标：开展临床研究，申请国家发明专利</w:t>
      </w:r>
      <w:r w:rsidRPr="008A0C23">
        <w:rPr>
          <w:rFonts w:eastAsia="仿宋_GB2312"/>
          <w:sz w:val="32"/>
          <w:szCs w:val="32"/>
        </w:rPr>
        <w:t>2-3</w:t>
      </w:r>
      <w:r w:rsidRPr="008A0C23">
        <w:rPr>
          <w:rFonts w:eastAsia="仿宋_GB2312"/>
          <w:sz w:val="32"/>
          <w:szCs w:val="32"/>
        </w:rPr>
        <w:t>项，启动</w:t>
      </w:r>
      <w:r w:rsidRPr="008A0C23">
        <w:rPr>
          <w:rFonts w:ascii="宋体" w:hAnsi="宋体" w:cs="宋体" w:hint="eastAsia"/>
          <w:sz w:val="32"/>
          <w:szCs w:val="32"/>
        </w:rPr>
        <w:t>Ⅲ</w:t>
      </w:r>
      <w:r w:rsidRPr="008A0C23">
        <w:rPr>
          <w:rFonts w:eastAsia="仿宋_GB2312"/>
          <w:sz w:val="32"/>
          <w:szCs w:val="32"/>
        </w:rPr>
        <w:t>期临床研究或申请上市。</w:t>
      </w:r>
    </w:p>
    <w:p w:rsidR="00DA2505" w:rsidRPr="008A0C23" w:rsidRDefault="00DA2505" w:rsidP="002051EC">
      <w:pPr>
        <w:widowControl/>
        <w:adjustRightInd w:val="0"/>
        <w:snapToGrid w:val="0"/>
        <w:spacing w:line="560" w:lineRule="exact"/>
        <w:ind w:firstLine="630"/>
        <w:rPr>
          <w:rFonts w:eastAsia="仿宋_GB2312"/>
          <w:sz w:val="32"/>
          <w:szCs w:val="32"/>
        </w:rPr>
      </w:pPr>
      <w:r w:rsidRPr="008A0C23">
        <w:rPr>
          <w:rFonts w:eastAsia="仿宋_GB2312"/>
          <w:sz w:val="32"/>
          <w:szCs w:val="32"/>
        </w:rPr>
        <w:t>有关说明：项目需进入临床研究或完成药学研究，拟支持</w:t>
      </w:r>
      <w:r w:rsidRPr="008A0C23">
        <w:rPr>
          <w:rFonts w:eastAsia="仿宋_GB2312"/>
          <w:sz w:val="32"/>
          <w:szCs w:val="32"/>
        </w:rPr>
        <w:t>2</w:t>
      </w:r>
      <w:r w:rsidRPr="008A0C23">
        <w:rPr>
          <w:rFonts w:eastAsia="仿宋_GB2312"/>
          <w:sz w:val="32"/>
          <w:szCs w:val="32"/>
        </w:rPr>
        <w:t>个项目，每个项目支持经费不超过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3:1</w:t>
      </w:r>
      <w:r w:rsidRPr="008A0C23">
        <w:rPr>
          <w:rFonts w:eastAsia="仿宋_GB2312"/>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5</w:t>
      </w:r>
      <w:r w:rsidRPr="008A0C23">
        <w:rPr>
          <w:rFonts w:eastAsia="仿宋_GB2312"/>
          <w:sz w:val="32"/>
          <w:szCs w:val="32"/>
        </w:rPr>
        <w:t>）化学仿制药一致性评价研究</w:t>
      </w:r>
      <w:r w:rsidR="00672679">
        <w:rPr>
          <w:rFonts w:eastAsia="仿宋_GB2312" w:hint="eastAsia"/>
          <w:sz w:val="32"/>
          <w:szCs w:val="32"/>
        </w:rPr>
        <w:t>。</w:t>
      </w:r>
    </w:p>
    <w:p w:rsidR="00DA2505" w:rsidRPr="008A0C23" w:rsidRDefault="00DA2505" w:rsidP="002051EC">
      <w:pPr>
        <w:widowControl/>
        <w:adjustRightInd w:val="0"/>
        <w:snapToGrid w:val="0"/>
        <w:spacing w:line="560" w:lineRule="exact"/>
        <w:ind w:firstLine="630"/>
        <w:rPr>
          <w:rFonts w:eastAsia="仿宋_GB2312"/>
          <w:sz w:val="32"/>
          <w:szCs w:val="32"/>
        </w:rPr>
      </w:pPr>
      <w:r w:rsidRPr="008A0C23">
        <w:rPr>
          <w:rFonts w:eastAsia="仿宋_GB2312"/>
          <w:sz w:val="32"/>
          <w:szCs w:val="32"/>
        </w:rPr>
        <w:lastRenderedPageBreak/>
        <w:t>研究内容：以具体品种为例，按照</w:t>
      </w:r>
      <w:r w:rsidRPr="008A0C23">
        <w:rPr>
          <w:rFonts w:eastAsia="仿宋_GB2312"/>
          <w:sz w:val="32"/>
          <w:szCs w:val="32"/>
        </w:rPr>
        <w:t>QbD</w:t>
      </w:r>
      <w:r w:rsidRPr="008A0C23">
        <w:rPr>
          <w:rFonts w:eastAsia="仿宋_GB2312"/>
          <w:sz w:val="32"/>
          <w:szCs w:val="32"/>
        </w:rPr>
        <w:t>的理念，从参比制剂的选择、逆向工程研究，仿制药的处方工艺筛选、原辅包、制剂质量研究与控制以及稳定性研究等方面介绍，分析注射剂质量风险来源，建立全面的风险评估体系，最终达到与参比制剂质量一致，评价仿制药与参比制剂</w:t>
      </w:r>
      <w:r w:rsidRPr="008A0C23">
        <w:rPr>
          <w:rFonts w:eastAsia="仿宋_GB2312"/>
          <w:sz w:val="32"/>
          <w:szCs w:val="32"/>
        </w:rPr>
        <w:t>(</w:t>
      </w:r>
      <w:r w:rsidRPr="008A0C23">
        <w:rPr>
          <w:rFonts w:eastAsia="仿宋_GB2312"/>
          <w:sz w:val="32"/>
          <w:szCs w:val="32"/>
        </w:rPr>
        <w:t>原研制剂</w:t>
      </w:r>
      <w:r w:rsidRPr="008A0C23">
        <w:rPr>
          <w:rFonts w:eastAsia="仿宋_GB2312"/>
          <w:sz w:val="32"/>
          <w:szCs w:val="32"/>
        </w:rPr>
        <w:t>)</w:t>
      </w:r>
      <w:r w:rsidRPr="008A0C23">
        <w:rPr>
          <w:rFonts w:eastAsia="仿宋_GB2312"/>
          <w:sz w:val="32"/>
          <w:szCs w:val="32"/>
        </w:rPr>
        <w:t>一致性评价的关键因素，建立相应品种的关键质量属性（</w:t>
      </w:r>
      <w:r w:rsidRPr="008A0C23">
        <w:rPr>
          <w:rFonts w:eastAsia="仿宋_GB2312"/>
          <w:sz w:val="32"/>
          <w:szCs w:val="32"/>
        </w:rPr>
        <w:t>CQA</w:t>
      </w:r>
      <w:r w:rsidRPr="008A0C23">
        <w:rPr>
          <w:rFonts w:eastAsia="仿宋_GB2312"/>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考核指标：研究化学仿制药（含注射剂）品种应不低于</w:t>
      </w:r>
      <w:r w:rsidRPr="008A0C23">
        <w:rPr>
          <w:rFonts w:eastAsia="仿宋_GB2312"/>
          <w:sz w:val="32"/>
          <w:szCs w:val="32"/>
        </w:rPr>
        <w:t>2</w:t>
      </w:r>
      <w:r w:rsidRPr="008A0C23">
        <w:rPr>
          <w:rFonts w:eastAsia="仿宋_GB2312"/>
          <w:sz w:val="32"/>
          <w:szCs w:val="32"/>
        </w:rPr>
        <w:t>种，完成仿制药一致性评价申报。</w:t>
      </w:r>
    </w:p>
    <w:p w:rsidR="00DA2505" w:rsidRPr="008A0C23" w:rsidRDefault="00DA2505" w:rsidP="002051EC">
      <w:pPr>
        <w:widowControl/>
        <w:adjustRightInd w:val="0"/>
        <w:snapToGrid w:val="0"/>
        <w:spacing w:line="560" w:lineRule="exact"/>
        <w:ind w:firstLine="630"/>
        <w:rPr>
          <w:rFonts w:eastAsia="仿宋_GB2312"/>
          <w:sz w:val="32"/>
          <w:szCs w:val="32"/>
        </w:rPr>
      </w:pPr>
      <w:r w:rsidRPr="008A0C23">
        <w:rPr>
          <w:rFonts w:eastAsia="仿宋_GB2312"/>
          <w:sz w:val="32"/>
          <w:szCs w:val="32"/>
        </w:rPr>
        <w:t>有关说明：项目需进入临床研究或完成药学研究，拟支持</w:t>
      </w:r>
      <w:r w:rsidRPr="008A0C23">
        <w:rPr>
          <w:rFonts w:eastAsia="仿宋_GB2312"/>
          <w:sz w:val="32"/>
          <w:szCs w:val="32"/>
        </w:rPr>
        <w:t>1</w:t>
      </w:r>
      <w:r w:rsidRPr="008A0C23">
        <w:rPr>
          <w:rFonts w:eastAsia="仿宋_GB2312"/>
          <w:sz w:val="32"/>
          <w:szCs w:val="32"/>
        </w:rPr>
        <w:t>个项目，每个项目支持经费不超过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3:1</w:t>
      </w:r>
      <w:r w:rsidRPr="008A0C23">
        <w:rPr>
          <w:rFonts w:eastAsia="仿宋_GB2312"/>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6</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支持创新药物、仿创药物、医院制剂研究开发，制药工艺关键技术研究。</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2.</w:t>
      </w:r>
      <w:r w:rsidRPr="008A0C23">
        <w:rPr>
          <w:rFonts w:eastAsia="仿宋_GB2312"/>
          <w:sz w:val="32"/>
          <w:szCs w:val="32"/>
        </w:rPr>
        <w:t>医疗器械</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1</w:t>
      </w:r>
      <w:r w:rsidRPr="008A0C23">
        <w:rPr>
          <w:rFonts w:eastAsia="仿宋_GB2312"/>
          <w:sz w:val="32"/>
          <w:szCs w:val="32"/>
        </w:rPr>
        <w:t>）创新医疗器械临床前检验检测评价方法研究</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研究内容：针对</w:t>
      </w:r>
      <w:r w:rsidRPr="008A0C23">
        <w:rPr>
          <w:rFonts w:eastAsia="仿宋_GB2312"/>
          <w:sz w:val="32"/>
          <w:szCs w:val="32"/>
        </w:rPr>
        <w:t>3D</w:t>
      </w:r>
      <w:r w:rsidRPr="008A0C23">
        <w:rPr>
          <w:rFonts w:eastAsia="仿宋_GB2312"/>
          <w:sz w:val="32"/>
          <w:szCs w:val="32"/>
        </w:rPr>
        <w:t>打印医疗器械及可降解植入型医疗器械特点，开展其安全性、有效性检验评价新技术、新方法及评价模型等的研究，建立临床前检测评价的系统模型方法和指标体系，建设相应检验检测设施，形成相应的成套检验检测能力。</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考核指标：建立</w:t>
      </w:r>
      <w:r w:rsidRPr="008A0C23">
        <w:rPr>
          <w:rFonts w:eastAsia="仿宋_GB2312"/>
          <w:sz w:val="32"/>
          <w:szCs w:val="32"/>
        </w:rPr>
        <w:t>3</w:t>
      </w:r>
      <w:r w:rsidRPr="008A0C23">
        <w:rPr>
          <w:rFonts w:eastAsia="仿宋_GB2312"/>
          <w:sz w:val="32"/>
          <w:szCs w:val="32"/>
        </w:rPr>
        <w:t>项以上评价模型或评价方法，制定或参与</w:t>
      </w:r>
      <w:r w:rsidRPr="008A0C23">
        <w:rPr>
          <w:rFonts w:eastAsia="仿宋_GB2312"/>
          <w:sz w:val="32"/>
          <w:szCs w:val="32"/>
        </w:rPr>
        <w:lastRenderedPageBreak/>
        <w:t>制定相关行业或国家标准</w:t>
      </w:r>
      <w:r w:rsidRPr="008A0C23">
        <w:rPr>
          <w:rFonts w:eastAsia="仿宋_GB2312"/>
          <w:sz w:val="32"/>
          <w:szCs w:val="32"/>
        </w:rPr>
        <w:t>3-4</w:t>
      </w:r>
      <w:r w:rsidRPr="008A0C23">
        <w:rPr>
          <w:rFonts w:eastAsia="仿宋_GB2312"/>
          <w:sz w:val="32"/>
          <w:szCs w:val="32"/>
        </w:rPr>
        <w:t>项，形成安全性、有效性检验评价的系统性检验评价方法及相应检测设施和能力，获得经国家相应管理部门认可的新增检验检测能力</w:t>
      </w:r>
      <w:r w:rsidRPr="008A0C23">
        <w:rPr>
          <w:rFonts w:eastAsia="仿宋_GB2312"/>
          <w:sz w:val="32"/>
          <w:szCs w:val="32"/>
        </w:rPr>
        <w:t>&gt;50</w:t>
      </w:r>
      <w:r w:rsidRPr="008A0C23">
        <w:rPr>
          <w:rFonts w:eastAsia="仿宋_GB2312"/>
          <w:sz w:val="32"/>
          <w:szCs w:val="32"/>
        </w:rPr>
        <w:t>项，服务企业</w:t>
      </w:r>
      <w:r w:rsidRPr="008A0C23">
        <w:rPr>
          <w:rFonts w:eastAsia="仿宋_GB2312"/>
          <w:sz w:val="32"/>
          <w:szCs w:val="32"/>
        </w:rPr>
        <w:t>100</w:t>
      </w:r>
      <w:r w:rsidRPr="008A0C23">
        <w:rPr>
          <w:rFonts w:eastAsia="仿宋_GB2312"/>
          <w:sz w:val="32"/>
          <w:szCs w:val="32"/>
        </w:rPr>
        <w:t>家以上，并取得相应管理部门对能力的认证认可。</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有关说明：申报单位应具有医疗器械检验评价资质，拟支持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200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）组织诱导性生物材料安全性和有效性评价研究</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研究材料诱导不同组织再生的分子机制，探索表征材料组织诱导作用长期生物相容性和有效性的分子标记或参量，及其检验评价的新方法；材料植入后对机体天然免疫原性和免疫毒理学的体内外分析；材料植入后对免疫系统的影响和机制，及对组织再生的影响；关键的细胞和信号分子激活或阻断对组织再生的影响；材料在体内的降解机制和降解产物对免疫系统以及组织再生的影响等。</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考核指标：提出</w:t>
      </w:r>
      <w:r w:rsidRPr="008A0C23">
        <w:rPr>
          <w:rFonts w:eastAsia="仿宋_GB2312"/>
          <w:sz w:val="32"/>
          <w:szCs w:val="32"/>
        </w:rPr>
        <w:t>2-3</w:t>
      </w:r>
      <w:r w:rsidRPr="008A0C23">
        <w:rPr>
          <w:rFonts w:eastAsia="仿宋_GB2312"/>
          <w:sz w:val="32"/>
          <w:szCs w:val="32"/>
        </w:rPr>
        <w:t>种评价组织诱导性生物材料安全性和有效性的分子标记或参量；建立体内外和短期体内试验评价其生物安全性的新方法；揭示组织诱导性生物材料对机体免疫再生系统的作用及对组织再生的影响，以及其新技术和方法；建立组织诱导性生物材料降解及其产物调控免疫和组织再生评价的新技术和方法；提出</w:t>
      </w:r>
      <w:r w:rsidRPr="008A0C23">
        <w:rPr>
          <w:rFonts w:eastAsia="仿宋_GB2312"/>
          <w:sz w:val="32"/>
          <w:szCs w:val="32"/>
        </w:rPr>
        <w:t>2-3</w:t>
      </w:r>
      <w:r w:rsidRPr="008A0C23">
        <w:rPr>
          <w:rFonts w:eastAsia="仿宋_GB2312"/>
          <w:sz w:val="32"/>
          <w:szCs w:val="32"/>
        </w:rPr>
        <w:t>类组织诱导性生物材料安全性共性基础原理并制定</w:t>
      </w:r>
      <w:r w:rsidRPr="008A0C23">
        <w:rPr>
          <w:rFonts w:eastAsia="仿宋_GB2312"/>
          <w:sz w:val="32"/>
          <w:szCs w:val="32"/>
        </w:rPr>
        <w:t>2-3</w:t>
      </w:r>
      <w:r w:rsidRPr="008A0C23">
        <w:rPr>
          <w:rFonts w:eastAsia="仿宋_GB2312"/>
          <w:sz w:val="32"/>
          <w:szCs w:val="32"/>
        </w:rPr>
        <w:t>个技术要求或标准验证。</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lastRenderedPageBreak/>
        <w:t>有关说明：由产学研单位联合申报，拟支持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3</w:t>
      </w:r>
      <w:r w:rsidRPr="008A0C23">
        <w:rPr>
          <w:rFonts w:eastAsia="仿宋_GB2312"/>
          <w:sz w:val="32"/>
          <w:szCs w:val="32"/>
        </w:rPr>
        <w:t>）体外诊断产品研发</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研发针对四川高发的恶性肿瘤、心脑血管疾病、不孕不育症、自身免疫性疾病等重大疾病有临床价值的体外诊断产品，重点支持已经形成科研产品样品，进入临床研究阶段或注册报批阶段的能形成内外自主知识产权、临床价值大、市场前景好的创新原材料和高质量、成体系的体外诊断产品及相关关键技术研究。</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考核指标：突破</w:t>
      </w:r>
      <w:r w:rsidRPr="008A0C23">
        <w:rPr>
          <w:rFonts w:eastAsia="仿宋_GB2312"/>
          <w:sz w:val="32"/>
          <w:szCs w:val="32"/>
        </w:rPr>
        <w:t>1-2</w:t>
      </w:r>
      <w:r w:rsidRPr="008A0C23">
        <w:rPr>
          <w:rFonts w:eastAsia="仿宋_GB2312"/>
          <w:sz w:val="32"/>
          <w:szCs w:val="32"/>
        </w:rPr>
        <w:t>个关键技术或其他技术难关，达到国际领先的性能指标；申请发明专利</w:t>
      </w:r>
      <w:r w:rsidRPr="008A0C23">
        <w:rPr>
          <w:rFonts w:eastAsia="仿宋_GB2312"/>
          <w:sz w:val="32"/>
          <w:szCs w:val="32"/>
        </w:rPr>
        <w:t>2-3</w:t>
      </w:r>
      <w:r w:rsidRPr="008A0C23">
        <w:rPr>
          <w:rFonts w:eastAsia="仿宋_GB2312"/>
          <w:sz w:val="32"/>
          <w:szCs w:val="32"/>
        </w:rPr>
        <w:t>项以上，</w:t>
      </w:r>
      <w:r w:rsidRPr="008A0C23">
        <w:rPr>
          <w:rFonts w:eastAsia="仿宋_GB2312"/>
          <w:sz w:val="32"/>
          <w:szCs w:val="32"/>
        </w:rPr>
        <w:t>2-3</w:t>
      </w:r>
      <w:r w:rsidRPr="008A0C23">
        <w:rPr>
          <w:rFonts w:eastAsia="仿宋_GB2312"/>
          <w:sz w:val="32"/>
          <w:szCs w:val="32"/>
        </w:rPr>
        <w:t>个体外诊断试剂或仪器产品进入临床研究阶段或产品注册申报阶段，获得</w:t>
      </w:r>
      <w:r w:rsidRPr="008A0C23">
        <w:rPr>
          <w:rFonts w:eastAsia="仿宋_GB2312"/>
          <w:sz w:val="32"/>
          <w:szCs w:val="32"/>
        </w:rPr>
        <w:t>1</w:t>
      </w:r>
      <w:r w:rsidRPr="008A0C23">
        <w:rPr>
          <w:rFonts w:eastAsia="仿宋_GB2312"/>
          <w:sz w:val="32"/>
          <w:szCs w:val="32"/>
        </w:rPr>
        <w:t>项以上的国家或国际生产注册证。</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有关说明：由企业牵头申报，拟支持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3:1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4</w:t>
      </w:r>
      <w:r w:rsidRPr="008A0C23">
        <w:rPr>
          <w:rFonts w:eastAsia="仿宋_GB2312"/>
          <w:sz w:val="32"/>
          <w:szCs w:val="32"/>
        </w:rPr>
        <w:t>）新型纳米生物材料研发</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研究开发具有肿瘤防治作用的纳米生物材料制备新方法和新技术，研究材料学因素对组织修复作用机制和对不同肿瘤细胞的增殖抑制和凋亡作用的关系和机制；研发负载或复合纳米粒子的生物材料，通过构建动物原位肿瘤模型，评价其对术后缺损的组织再生修复效果，以及对于肿瘤组织的生长抑制效应；开展抗肿瘤纳米生物材料的临床评价技术和规范研究，建立疗效</w:t>
      </w:r>
      <w:r w:rsidRPr="008A0C23">
        <w:rPr>
          <w:rFonts w:eastAsia="仿宋_GB2312"/>
          <w:sz w:val="32"/>
          <w:szCs w:val="32"/>
        </w:rPr>
        <w:lastRenderedPageBreak/>
        <w:t>和安全性评价的模型和方法。</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考核指标：研发</w:t>
      </w:r>
      <w:r w:rsidRPr="008A0C23">
        <w:rPr>
          <w:rFonts w:eastAsia="仿宋_GB2312"/>
          <w:sz w:val="32"/>
          <w:szCs w:val="32"/>
        </w:rPr>
        <w:t>1-2</w:t>
      </w:r>
      <w:r w:rsidRPr="008A0C23">
        <w:rPr>
          <w:rFonts w:eastAsia="仿宋_GB2312"/>
          <w:sz w:val="32"/>
          <w:szCs w:val="32"/>
        </w:rPr>
        <w:t>种具有自主知识产权的抗肿瘤</w:t>
      </w:r>
      <w:r w:rsidRPr="008A0C23">
        <w:rPr>
          <w:rFonts w:eastAsia="仿宋_GB2312"/>
          <w:sz w:val="32"/>
          <w:szCs w:val="32"/>
        </w:rPr>
        <w:t>/</w:t>
      </w:r>
      <w:r w:rsidRPr="008A0C23">
        <w:rPr>
          <w:rFonts w:eastAsia="仿宋_GB2312"/>
          <w:sz w:val="32"/>
          <w:szCs w:val="32"/>
        </w:rPr>
        <w:t>组织再生纳米生物材料产品，及其工程化制备技术；研制产品技术要求</w:t>
      </w:r>
      <w:r w:rsidRPr="008A0C23">
        <w:rPr>
          <w:rFonts w:eastAsia="仿宋_GB2312"/>
          <w:sz w:val="32"/>
          <w:szCs w:val="32"/>
        </w:rPr>
        <w:t>1-2</w:t>
      </w:r>
      <w:r w:rsidRPr="008A0C23">
        <w:rPr>
          <w:rFonts w:eastAsia="仿宋_GB2312"/>
          <w:sz w:val="32"/>
          <w:szCs w:val="32"/>
        </w:rPr>
        <w:t>项，产品进入临床试验，建立临床疗效和安全性评价的技术和规范。</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有关说明：由产学研单位联合申报，拟支持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5</w:t>
      </w:r>
      <w:r w:rsidRPr="008A0C23">
        <w:rPr>
          <w:rFonts w:eastAsia="仿宋_GB2312"/>
          <w:sz w:val="32"/>
          <w:szCs w:val="32"/>
        </w:rPr>
        <w:t>）智能传感物联系统在养老辅具中的研发及应用</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研究内容：传感监测芯片的开发及数据处理；智能传感系统的设计、开发和应用；看护辅具（智能床</w:t>
      </w:r>
      <w:r w:rsidRPr="008A0C23">
        <w:rPr>
          <w:rFonts w:eastAsia="仿宋_GB2312"/>
          <w:sz w:val="32"/>
          <w:szCs w:val="32"/>
        </w:rPr>
        <w:t>/</w:t>
      </w:r>
      <w:r w:rsidRPr="008A0C23">
        <w:rPr>
          <w:rFonts w:eastAsia="仿宋_GB2312"/>
          <w:sz w:val="32"/>
          <w:szCs w:val="32"/>
        </w:rPr>
        <w:t>智能轮椅）的智能响应系统；对行动不便老年人及残疾人的智能辅具系统实时提示和监测系统集成。</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考核指标：研发可实时服务、远程监控，并通过适应调节的智能传感物联系统，实现养老辅具的智能响应，实时和远程监测，该系统在</w:t>
      </w:r>
      <w:r w:rsidRPr="008A0C23">
        <w:rPr>
          <w:rFonts w:eastAsia="仿宋_GB2312"/>
          <w:sz w:val="32"/>
          <w:szCs w:val="32"/>
        </w:rPr>
        <w:t>3</w:t>
      </w:r>
      <w:r w:rsidRPr="008A0C23">
        <w:rPr>
          <w:rFonts w:eastAsia="仿宋_GB2312"/>
          <w:sz w:val="32"/>
          <w:szCs w:val="32"/>
        </w:rPr>
        <w:t>个以上养老社区开展试点示范。并实现节约护理人工成本</w:t>
      </w:r>
      <w:r w:rsidRPr="008A0C23">
        <w:rPr>
          <w:rFonts w:eastAsia="仿宋_GB2312"/>
          <w:sz w:val="32"/>
          <w:szCs w:val="32"/>
        </w:rPr>
        <w:t>10%</w:t>
      </w:r>
      <w:r w:rsidRPr="008A0C23">
        <w:rPr>
          <w:rFonts w:eastAsia="仿宋_GB2312"/>
          <w:sz w:val="32"/>
          <w:szCs w:val="32"/>
        </w:rPr>
        <w:t>以上，工作效率提高</w:t>
      </w:r>
      <w:r w:rsidRPr="008A0C23">
        <w:rPr>
          <w:rFonts w:eastAsia="仿宋_GB2312"/>
          <w:sz w:val="32"/>
          <w:szCs w:val="32"/>
        </w:rPr>
        <w:t>20%</w:t>
      </w:r>
      <w:r w:rsidRPr="008A0C23">
        <w:rPr>
          <w:rFonts w:eastAsia="仿宋_GB2312"/>
          <w:sz w:val="32"/>
          <w:szCs w:val="32"/>
        </w:rPr>
        <w:t>以上。</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有关说明：由产学研联合申报，拟支持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6</w:t>
      </w:r>
      <w:r w:rsidRPr="008A0C23">
        <w:rPr>
          <w:rFonts w:eastAsia="仿宋_GB2312"/>
          <w:sz w:val="32"/>
          <w:szCs w:val="32"/>
        </w:rPr>
        <w:t>）医疗器械产品质量控制评价研究</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研究内容：研究医疗器械质量稳定性原理、失效模式与稳定性验证模型和验证方法，组建医疗器械可靠性研究评价平台，围绕医疗器械产品研发创新过程中的质量控制技术领域的问题</w:t>
      </w:r>
      <w:r w:rsidRPr="008A0C23">
        <w:rPr>
          <w:rFonts w:eastAsia="仿宋_GB2312"/>
          <w:sz w:val="32"/>
          <w:szCs w:val="32"/>
        </w:rPr>
        <w:t>,</w:t>
      </w:r>
      <w:r w:rsidRPr="008A0C23">
        <w:rPr>
          <w:rFonts w:eastAsia="仿宋_GB2312"/>
          <w:sz w:val="32"/>
          <w:szCs w:val="32"/>
        </w:rPr>
        <w:t>开</w:t>
      </w:r>
      <w:r w:rsidRPr="008A0C23">
        <w:rPr>
          <w:rFonts w:eastAsia="仿宋_GB2312"/>
          <w:sz w:val="32"/>
          <w:szCs w:val="32"/>
        </w:rPr>
        <w:lastRenderedPageBreak/>
        <w:t>展关键器件应用可靠性研究，医疗器械长期可靠性研究及测试，效期评价、标准制定等应用研究。</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考核指标：建成医疗器械产品质量稳定性评价平台，开展测试验证、效期评价；制定或参与制定相关行业或国家标准</w:t>
      </w:r>
      <w:r w:rsidRPr="008A0C23">
        <w:rPr>
          <w:rFonts w:eastAsia="仿宋_GB2312"/>
          <w:sz w:val="32"/>
          <w:szCs w:val="32"/>
        </w:rPr>
        <w:t>1-2</w:t>
      </w:r>
      <w:r w:rsidRPr="008A0C23">
        <w:rPr>
          <w:rFonts w:eastAsia="仿宋_GB2312"/>
          <w:sz w:val="32"/>
          <w:szCs w:val="32"/>
        </w:rPr>
        <w:t>项，新增质量稳定性检验评价能力大于</w:t>
      </w:r>
      <w:r w:rsidRPr="008A0C23">
        <w:rPr>
          <w:rFonts w:eastAsia="仿宋_GB2312"/>
          <w:sz w:val="32"/>
          <w:szCs w:val="32"/>
        </w:rPr>
        <w:t>30</w:t>
      </w:r>
      <w:r w:rsidRPr="008A0C23">
        <w:rPr>
          <w:rFonts w:eastAsia="仿宋_GB2312"/>
          <w:sz w:val="32"/>
          <w:szCs w:val="32"/>
        </w:rPr>
        <w:t>项，服务企业</w:t>
      </w:r>
      <w:r w:rsidRPr="008A0C23">
        <w:rPr>
          <w:rFonts w:eastAsia="仿宋_GB2312"/>
          <w:sz w:val="32"/>
          <w:szCs w:val="32"/>
        </w:rPr>
        <w:t>30</w:t>
      </w:r>
      <w:r w:rsidRPr="008A0C23">
        <w:rPr>
          <w:rFonts w:eastAsia="仿宋_GB2312"/>
          <w:sz w:val="32"/>
          <w:szCs w:val="32"/>
        </w:rPr>
        <w:t>家以上。</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有关说明：由产学研联合申报，拟支持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7</w:t>
      </w:r>
      <w:r w:rsidRPr="008A0C23">
        <w:rPr>
          <w:rFonts w:eastAsia="仿宋_GB2312"/>
          <w:sz w:val="32"/>
          <w:szCs w:val="32"/>
        </w:rPr>
        <w:t>）妇儿健康医学装备管理互联网</w:t>
      </w:r>
      <w:r w:rsidRPr="008A0C23">
        <w:rPr>
          <w:rFonts w:eastAsia="仿宋_GB2312"/>
          <w:sz w:val="32"/>
          <w:szCs w:val="32"/>
        </w:rPr>
        <w:t>+</w:t>
      </w:r>
      <w:r w:rsidRPr="008A0C23">
        <w:rPr>
          <w:rFonts w:eastAsia="仿宋_GB2312"/>
          <w:sz w:val="32"/>
          <w:szCs w:val="32"/>
        </w:rPr>
        <w:t>大数据平台研究示范</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研究内容：针对医疗装备在妇儿健康领域全生命周期管理过程中的风险管理，构建基于互联网</w:t>
      </w:r>
      <w:r w:rsidRPr="008A0C23">
        <w:rPr>
          <w:rFonts w:eastAsia="仿宋_GB2312"/>
          <w:sz w:val="32"/>
          <w:szCs w:val="32"/>
        </w:rPr>
        <w:t>+</w:t>
      </w:r>
      <w:r w:rsidRPr="008A0C23">
        <w:rPr>
          <w:rFonts w:eastAsia="仿宋_GB2312"/>
          <w:sz w:val="32"/>
          <w:szCs w:val="32"/>
        </w:rPr>
        <w:t>的四川省妇儿健康领域医学装备管理大数据平台；开展妇儿领域医学装备的安全和使用效能监管方法研究，研究基于风险管理的理念，在装备购置的合理性、管理的精准性、维护维修管理等方面的数据发掘与融合，研究建立治疗数据、环境数据、区域数据的多维度整合模型。</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考核指标：建成基于互联网</w:t>
      </w:r>
      <w:r w:rsidRPr="008A0C23">
        <w:rPr>
          <w:rFonts w:eastAsia="仿宋_GB2312"/>
          <w:sz w:val="32"/>
          <w:szCs w:val="32"/>
        </w:rPr>
        <w:t>+</w:t>
      </w:r>
      <w:r w:rsidRPr="008A0C23">
        <w:rPr>
          <w:rFonts w:eastAsia="仿宋_GB2312"/>
          <w:sz w:val="32"/>
          <w:szCs w:val="32"/>
        </w:rPr>
        <w:t>妇儿健康领域医学装备管理大数据平台；建立妇儿领域医学装备使用效能和效益的分析方法；建立多种数据融合模型，实现物联网技术</w:t>
      </w:r>
      <w:r w:rsidRPr="008A0C23">
        <w:rPr>
          <w:rFonts w:eastAsia="仿宋_GB2312"/>
          <w:sz w:val="32"/>
          <w:szCs w:val="32"/>
        </w:rPr>
        <w:t>+</w:t>
      </w:r>
      <w:r w:rsidRPr="008A0C23">
        <w:rPr>
          <w:rFonts w:eastAsia="仿宋_GB2312"/>
          <w:sz w:val="32"/>
          <w:szCs w:val="32"/>
        </w:rPr>
        <w:t>医疗设备全生命周期管理。</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有关说明：由产学研联合申报，拟支持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150</w:t>
      </w:r>
      <w:r w:rsidRPr="008A0C23">
        <w:rPr>
          <w:rFonts w:eastAsia="仿宋_GB2312"/>
          <w:sz w:val="32"/>
          <w:szCs w:val="32"/>
        </w:rPr>
        <w:t>万元。</w:t>
      </w:r>
    </w:p>
    <w:p w:rsidR="00DA2505" w:rsidRPr="008A0C23" w:rsidRDefault="00DA2505" w:rsidP="002051EC">
      <w:pPr>
        <w:tabs>
          <w:tab w:val="left" w:pos="1768"/>
        </w:tabs>
        <w:adjustRightInd w:val="0"/>
        <w:snapToGrid w:val="0"/>
        <w:spacing w:line="560" w:lineRule="exact"/>
        <w:ind w:firstLine="645"/>
        <w:rPr>
          <w:rFonts w:eastAsia="仿宋_GB2312"/>
          <w:bCs/>
          <w:sz w:val="32"/>
          <w:szCs w:val="32"/>
        </w:rPr>
      </w:pPr>
      <w:r w:rsidRPr="008A0C23">
        <w:rPr>
          <w:rFonts w:eastAsia="仿宋_GB2312"/>
          <w:sz w:val="32"/>
          <w:szCs w:val="32"/>
        </w:rPr>
        <w:t>（</w:t>
      </w:r>
      <w:r w:rsidRPr="008A0C23">
        <w:rPr>
          <w:rFonts w:eastAsia="仿宋_GB2312"/>
          <w:sz w:val="32"/>
          <w:szCs w:val="32"/>
        </w:rPr>
        <w:t>8</w:t>
      </w:r>
      <w:r w:rsidRPr="008A0C23">
        <w:rPr>
          <w:rFonts w:eastAsia="仿宋_GB2312"/>
          <w:sz w:val="32"/>
          <w:szCs w:val="32"/>
        </w:rPr>
        <w:t>）</w:t>
      </w:r>
      <w:r w:rsidRPr="008A0C23">
        <w:rPr>
          <w:rFonts w:eastAsia="仿宋_GB2312"/>
          <w:bCs/>
          <w:sz w:val="32"/>
          <w:szCs w:val="32"/>
        </w:rPr>
        <w:t>钛合金骨科医疗器械研发</w:t>
      </w:r>
      <w:r w:rsidR="00672679">
        <w:rPr>
          <w:rFonts w:eastAsia="仿宋_GB2312" w:hint="eastAsia"/>
          <w:bCs/>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bCs/>
          <w:sz w:val="32"/>
          <w:szCs w:val="32"/>
        </w:rPr>
      </w:pPr>
      <w:r w:rsidRPr="008A0C23">
        <w:rPr>
          <w:rFonts w:eastAsia="仿宋_GB2312"/>
          <w:bCs/>
          <w:sz w:val="32"/>
          <w:szCs w:val="32"/>
        </w:rPr>
        <w:t>研究内容：研发</w:t>
      </w:r>
      <w:r w:rsidRPr="008A0C23">
        <w:rPr>
          <w:rFonts w:eastAsia="仿宋_GB2312"/>
          <w:bCs/>
          <w:sz w:val="32"/>
          <w:szCs w:val="32"/>
        </w:rPr>
        <w:t>1-2</w:t>
      </w:r>
      <w:r w:rsidRPr="008A0C23">
        <w:rPr>
          <w:rFonts w:eastAsia="仿宋_GB2312"/>
          <w:bCs/>
          <w:sz w:val="32"/>
          <w:szCs w:val="32"/>
        </w:rPr>
        <w:t>种针对中国人重大骨骼系统疾病的多孔</w:t>
      </w:r>
      <w:r w:rsidRPr="008A0C23">
        <w:rPr>
          <w:rFonts w:eastAsia="仿宋_GB2312"/>
          <w:bCs/>
          <w:sz w:val="32"/>
          <w:szCs w:val="32"/>
        </w:rPr>
        <w:lastRenderedPageBreak/>
        <w:t>钛合金植入器械产品；研究其制备技术与成型工艺；研究多孔钛合金器械的本体和表面特征与器械</w:t>
      </w:r>
      <w:r w:rsidRPr="008A0C23">
        <w:rPr>
          <w:rFonts w:eastAsia="仿宋_GB2312"/>
          <w:bCs/>
          <w:sz w:val="32"/>
          <w:szCs w:val="32"/>
        </w:rPr>
        <w:t>-</w:t>
      </w:r>
      <w:r w:rsidRPr="008A0C23">
        <w:rPr>
          <w:rFonts w:eastAsia="仿宋_GB2312"/>
          <w:bCs/>
          <w:sz w:val="32"/>
          <w:szCs w:val="32"/>
        </w:rPr>
        <w:t>骨界面微环境的形成与演变（如血管新生、新骨再生、应力遮挡等）规律的内在关系；研究材料学因素对骨修复、骨再生的作用机制。</w:t>
      </w:r>
    </w:p>
    <w:p w:rsidR="00DA2505" w:rsidRPr="008A0C23" w:rsidRDefault="00DA2505" w:rsidP="002051EC">
      <w:pPr>
        <w:tabs>
          <w:tab w:val="left" w:pos="1768"/>
        </w:tabs>
        <w:adjustRightInd w:val="0"/>
        <w:snapToGrid w:val="0"/>
        <w:spacing w:line="560" w:lineRule="exact"/>
        <w:ind w:firstLine="645"/>
        <w:rPr>
          <w:rFonts w:eastAsia="仿宋_GB2312"/>
          <w:bCs/>
          <w:sz w:val="32"/>
          <w:szCs w:val="32"/>
        </w:rPr>
      </w:pPr>
      <w:r w:rsidRPr="008A0C23">
        <w:rPr>
          <w:rFonts w:eastAsia="仿宋_GB2312"/>
          <w:bCs/>
          <w:sz w:val="32"/>
          <w:szCs w:val="32"/>
        </w:rPr>
        <w:t>考核指标：研发</w:t>
      </w:r>
      <w:r w:rsidRPr="008A0C23">
        <w:rPr>
          <w:rFonts w:eastAsia="仿宋_GB2312"/>
          <w:bCs/>
          <w:sz w:val="32"/>
          <w:szCs w:val="32"/>
        </w:rPr>
        <w:t>1-2</w:t>
      </w:r>
      <w:r w:rsidRPr="008A0C23">
        <w:rPr>
          <w:rFonts w:eastAsia="仿宋_GB2312"/>
          <w:bCs/>
          <w:sz w:val="32"/>
          <w:szCs w:val="32"/>
        </w:rPr>
        <w:t>种创新型的多孔钛合金植入器械产品，完成产品安全性、有效性检验评价；完成大规模动物实验；获得临床实验批件，进入临床试验；申请国家发明专利</w:t>
      </w:r>
      <w:r w:rsidRPr="008A0C23">
        <w:rPr>
          <w:rFonts w:eastAsia="仿宋_GB2312"/>
          <w:bCs/>
          <w:sz w:val="32"/>
          <w:szCs w:val="32"/>
        </w:rPr>
        <w:t>4</w:t>
      </w:r>
      <w:r w:rsidRPr="008A0C23">
        <w:rPr>
          <w:rFonts w:eastAsia="仿宋_GB2312"/>
          <w:bCs/>
          <w:sz w:val="32"/>
          <w:szCs w:val="32"/>
        </w:rPr>
        <w:t>项。</w:t>
      </w:r>
      <w:r w:rsidRPr="008A0C23">
        <w:rPr>
          <w:rFonts w:eastAsia="仿宋_GB2312"/>
          <w:bCs/>
          <w:sz w:val="32"/>
          <w:szCs w:val="32"/>
        </w:rPr>
        <w:t xml:space="preserve"> </w:t>
      </w:r>
    </w:p>
    <w:p w:rsidR="00DA2505" w:rsidRPr="008A0C23" w:rsidRDefault="00DA2505" w:rsidP="002051EC">
      <w:pPr>
        <w:tabs>
          <w:tab w:val="left" w:pos="1768"/>
        </w:tabs>
        <w:adjustRightInd w:val="0"/>
        <w:snapToGrid w:val="0"/>
        <w:spacing w:line="560" w:lineRule="exact"/>
        <w:ind w:firstLine="645"/>
        <w:rPr>
          <w:rFonts w:eastAsia="仿宋_GB2312"/>
          <w:bCs/>
          <w:sz w:val="32"/>
          <w:szCs w:val="32"/>
        </w:rPr>
      </w:pPr>
      <w:r w:rsidRPr="008A0C23">
        <w:rPr>
          <w:rFonts w:eastAsia="仿宋_GB2312"/>
          <w:bCs/>
          <w:sz w:val="32"/>
          <w:szCs w:val="32"/>
        </w:rPr>
        <w:t>有关说明：</w:t>
      </w:r>
      <w:r w:rsidRPr="008A0C23">
        <w:rPr>
          <w:rFonts w:eastAsia="仿宋_GB2312"/>
          <w:sz w:val="32"/>
          <w:szCs w:val="32"/>
        </w:rPr>
        <w:t>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bCs/>
          <w:sz w:val="32"/>
          <w:szCs w:val="32"/>
        </w:rPr>
        <w:t>（</w:t>
      </w:r>
      <w:r w:rsidRPr="008A0C23">
        <w:rPr>
          <w:rFonts w:eastAsia="仿宋_GB2312"/>
          <w:bCs/>
          <w:sz w:val="32"/>
          <w:szCs w:val="32"/>
        </w:rPr>
        <w:t>9</w:t>
      </w:r>
      <w:r w:rsidRPr="008A0C23">
        <w:rPr>
          <w:rFonts w:eastAsia="仿宋_GB2312"/>
          <w:bCs/>
          <w:sz w:val="32"/>
          <w:szCs w:val="32"/>
        </w:rPr>
        <w:t>）</w:t>
      </w:r>
      <w:r w:rsidRPr="008A0C23">
        <w:rPr>
          <w:rFonts w:eastAsia="仿宋_GB2312"/>
          <w:sz w:val="32"/>
          <w:szCs w:val="32"/>
        </w:rPr>
        <w:t>高压清创水刀（高压射水流清创）研制</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研究内容：根据高压（射水流）清创水刀的基本工作原理，研发高压（射水流）清创水刀产品。研究不同压力差对不同韧性和弹性的组织结构的选择性解剖分离性能；研究不同压力和流速对不同人体组织的分离选择性，实现特定组织得到最大限度的保护。</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考核指标：所研制的产品指标达到国际同类产品先进水平；产品获得临床批件，进入临床实验。</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bCs/>
          <w:sz w:val="32"/>
          <w:szCs w:val="32"/>
        </w:rPr>
        <w:t>有关说明：</w:t>
      </w:r>
      <w:r w:rsidRPr="008A0C23">
        <w:rPr>
          <w:rFonts w:eastAsia="仿宋_GB2312"/>
          <w:sz w:val="32"/>
          <w:szCs w:val="32"/>
        </w:rPr>
        <w:t>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bCs/>
          <w:sz w:val="32"/>
          <w:szCs w:val="32"/>
        </w:rPr>
      </w:pPr>
      <w:r w:rsidRPr="008A0C23">
        <w:rPr>
          <w:rFonts w:eastAsia="仿宋_GB2312"/>
          <w:bCs/>
          <w:sz w:val="32"/>
          <w:szCs w:val="32"/>
        </w:rPr>
        <w:t>（</w:t>
      </w:r>
      <w:r w:rsidRPr="008A0C23">
        <w:rPr>
          <w:rFonts w:eastAsia="仿宋_GB2312"/>
          <w:bCs/>
          <w:sz w:val="32"/>
          <w:szCs w:val="32"/>
        </w:rPr>
        <w:t>10</w:t>
      </w:r>
      <w:r w:rsidRPr="008A0C23">
        <w:rPr>
          <w:rFonts w:eastAsia="仿宋_GB2312"/>
          <w:bCs/>
          <w:sz w:val="32"/>
          <w:szCs w:val="32"/>
        </w:rPr>
        <w:t>）</w:t>
      </w:r>
      <w:r w:rsidRPr="008A0C23">
        <w:rPr>
          <w:rFonts w:eastAsia="仿宋_GB2312"/>
          <w:bCs/>
          <w:sz w:val="32"/>
          <w:szCs w:val="32"/>
        </w:rPr>
        <w:t>5G+</w:t>
      </w:r>
      <w:r w:rsidRPr="008A0C23">
        <w:rPr>
          <w:rFonts w:eastAsia="仿宋_GB2312"/>
          <w:bCs/>
          <w:sz w:val="32"/>
          <w:szCs w:val="32"/>
        </w:rPr>
        <w:t>智能医疗研究</w:t>
      </w:r>
      <w:r w:rsidR="00672679">
        <w:rPr>
          <w:rFonts w:eastAsia="仿宋_GB2312" w:hint="eastAsia"/>
          <w:bCs/>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bCs/>
          <w:sz w:val="32"/>
          <w:szCs w:val="32"/>
        </w:rPr>
        <w:t>研究内容：研制基于</w:t>
      </w:r>
      <w:r w:rsidRPr="008A0C23">
        <w:rPr>
          <w:rFonts w:eastAsia="仿宋_GB2312"/>
          <w:bCs/>
          <w:sz w:val="32"/>
          <w:szCs w:val="32"/>
        </w:rPr>
        <w:t>5G</w:t>
      </w:r>
      <w:r w:rsidRPr="008A0C23">
        <w:rPr>
          <w:rFonts w:eastAsia="仿宋_GB2312"/>
          <w:bCs/>
          <w:sz w:val="32"/>
          <w:szCs w:val="32"/>
        </w:rPr>
        <w:t>网络技术和人工智能的灾难紧急医学救援系统。</w:t>
      </w:r>
      <w:r w:rsidRPr="008A0C23">
        <w:rPr>
          <w:rFonts w:eastAsia="仿宋_GB2312"/>
          <w:sz w:val="32"/>
          <w:szCs w:val="32"/>
        </w:rPr>
        <w:t>建立智能检伤模型，通过救援队员的语音输入，利</w:t>
      </w:r>
      <w:r w:rsidRPr="008A0C23">
        <w:rPr>
          <w:rFonts w:eastAsia="仿宋_GB2312"/>
          <w:sz w:val="32"/>
          <w:szCs w:val="32"/>
        </w:rPr>
        <w:lastRenderedPageBreak/>
        <w:t>用建立的模型和算法，快速进行灾难现场检伤分类，实现根据病情评估每个伤员的生命危机程度优先级；探索研究灾难紧急医学救援的智能化解决方案；</w:t>
      </w:r>
      <w:r w:rsidRPr="008A0C23">
        <w:rPr>
          <w:rFonts w:eastAsia="仿宋_GB2312"/>
          <w:bCs/>
          <w:sz w:val="32"/>
          <w:szCs w:val="32"/>
        </w:rPr>
        <w:t>构建数据湖系统以整合灾难救援</w:t>
      </w:r>
      <w:r w:rsidRPr="008A0C23">
        <w:rPr>
          <w:rFonts w:eastAsia="仿宋_GB2312"/>
          <w:bCs/>
          <w:sz w:val="32"/>
          <w:szCs w:val="32"/>
        </w:rPr>
        <w:t>/</w:t>
      </w:r>
      <w:r w:rsidRPr="008A0C23">
        <w:rPr>
          <w:rFonts w:eastAsia="仿宋_GB2312"/>
          <w:bCs/>
          <w:sz w:val="32"/>
          <w:szCs w:val="32"/>
        </w:rPr>
        <w:t>创伤院前数据。</w:t>
      </w:r>
      <w:r w:rsidRPr="008A0C23">
        <w:rPr>
          <w:rFonts w:eastAsia="仿宋_GB2312"/>
          <w:sz w:val="32"/>
          <w:szCs w:val="32"/>
        </w:rPr>
        <w:t>研究利用数据湖（</w:t>
      </w:r>
      <w:r w:rsidRPr="008A0C23">
        <w:rPr>
          <w:rFonts w:eastAsia="仿宋_GB2312"/>
          <w:sz w:val="32"/>
          <w:szCs w:val="32"/>
        </w:rPr>
        <w:t>datalake</w:t>
      </w:r>
      <w:r w:rsidRPr="008A0C23">
        <w:rPr>
          <w:rFonts w:eastAsia="仿宋_GB2312"/>
          <w:sz w:val="32"/>
          <w:szCs w:val="32"/>
        </w:rPr>
        <w:t>）的技术将不同结构的灾难现场救治和创伤院前数据统一储存，使不同数据有一致的存储方式，在使用时方便存取，以解决异构数据集成的难题。</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bCs/>
          <w:sz w:val="32"/>
          <w:szCs w:val="32"/>
        </w:rPr>
        <w:t>考核指标：研制</w:t>
      </w:r>
      <w:r w:rsidRPr="008A0C23">
        <w:rPr>
          <w:rFonts w:eastAsia="仿宋_GB2312"/>
          <w:sz w:val="32"/>
          <w:szCs w:val="32"/>
        </w:rPr>
        <w:t>可部署应用的智能化救援系统一套；高水平</w:t>
      </w:r>
      <w:r w:rsidRPr="008A0C23">
        <w:rPr>
          <w:rFonts w:eastAsia="仿宋_GB2312"/>
          <w:sz w:val="32"/>
          <w:szCs w:val="32"/>
        </w:rPr>
        <w:t>SCI</w:t>
      </w:r>
      <w:r w:rsidRPr="008A0C23">
        <w:rPr>
          <w:rFonts w:eastAsia="仿宋_GB2312"/>
          <w:sz w:val="32"/>
          <w:szCs w:val="32"/>
        </w:rPr>
        <w:t>论文</w:t>
      </w:r>
      <w:r w:rsidRPr="008A0C23">
        <w:rPr>
          <w:rFonts w:eastAsia="仿宋_GB2312"/>
          <w:sz w:val="32"/>
          <w:szCs w:val="32"/>
        </w:rPr>
        <w:t>4-5</w:t>
      </w:r>
      <w:r w:rsidRPr="008A0C23">
        <w:rPr>
          <w:rFonts w:eastAsia="仿宋_GB2312"/>
          <w:sz w:val="32"/>
          <w:szCs w:val="32"/>
        </w:rPr>
        <w:t>篇，中文核心期刊论文</w:t>
      </w:r>
      <w:r w:rsidRPr="008A0C23">
        <w:rPr>
          <w:rFonts w:eastAsia="仿宋_GB2312"/>
          <w:sz w:val="32"/>
          <w:szCs w:val="32"/>
        </w:rPr>
        <w:t>5-6</w:t>
      </w:r>
      <w:r w:rsidRPr="008A0C23">
        <w:rPr>
          <w:rFonts w:eastAsia="仿宋_GB2312"/>
          <w:sz w:val="32"/>
          <w:szCs w:val="32"/>
        </w:rPr>
        <w:t>篇；申请专利</w:t>
      </w:r>
      <w:r w:rsidRPr="008A0C23">
        <w:rPr>
          <w:rFonts w:eastAsia="仿宋_GB2312"/>
          <w:sz w:val="32"/>
          <w:szCs w:val="32"/>
        </w:rPr>
        <w:t>1-2</w:t>
      </w:r>
      <w:r w:rsidRPr="008A0C23">
        <w:rPr>
          <w:rFonts w:eastAsia="仿宋_GB2312"/>
          <w:sz w:val="32"/>
          <w:szCs w:val="32"/>
        </w:rPr>
        <w:t>项，申请软件著作权</w:t>
      </w:r>
      <w:r w:rsidRPr="008A0C23">
        <w:rPr>
          <w:rFonts w:eastAsia="仿宋_GB2312"/>
          <w:sz w:val="32"/>
          <w:szCs w:val="32"/>
        </w:rPr>
        <w:t>5-6</w:t>
      </w:r>
      <w:r w:rsidRPr="008A0C23">
        <w:rPr>
          <w:rFonts w:eastAsia="仿宋_GB2312"/>
          <w:sz w:val="32"/>
          <w:szCs w:val="32"/>
        </w:rPr>
        <w:t>项。</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bCs/>
          <w:sz w:val="32"/>
          <w:szCs w:val="32"/>
        </w:rPr>
        <w:t>有关说明：</w:t>
      </w:r>
      <w:r w:rsidRPr="008A0C23">
        <w:rPr>
          <w:rFonts w:eastAsia="仿宋_GB2312"/>
          <w:sz w:val="32"/>
          <w:szCs w:val="32"/>
        </w:rPr>
        <w:t>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w:t>
      </w:r>
      <w:r w:rsidRPr="008A0C23">
        <w:rPr>
          <w:rFonts w:eastAsia="仿宋_GB2312"/>
          <w:sz w:val="32"/>
          <w:szCs w:val="32"/>
        </w:rPr>
        <w:t>11</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sz w:val="32"/>
          <w:szCs w:val="32"/>
        </w:rPr>
        <w:t>支持医用诊疗设备、监测设备、检测试剂和检测设备、中医诊疗设备、生物材料等领域创新技术研究；支持基于数控设计、</w:t>
      </w:r>
      <w:r w:rsidRPr="008A0C23">
        <w:rPr>
          <w:rFonts w:eastAsia="仿宋_GB2312"/>
          <w:sz w:val="32"/>
          <w:szCs w:val="32"/>
        </w:rPr>
        <w:t>3D</w:t>
      </w:r>
      <w:r w:rsidRPr="008A0C23">
        <w:rPr>
          <w:rFonts w:eastAsia="仿宋_GB2312"/>
          <w:sz w:val="32"/>
          <w:szCs w:val="32"/>
        </w:rPr>
        <w:t>打印等先进技术，开发智能康复辅具产品；支持小型化、数字化、智能化的创新家用医疗器械关键技术和产品研发；支持基于人工智能的临床决策支持、临床知识库等智能医疗辅助系统研发；支持医疗器械协同创新平台关键技术研究。</w:t>
      </w:r>
    </w:p>
    <w:p w:rsidR="00DA2505" w:rsidRPr="008A0C23" w:rsidRDefault="00DA2505" w:rsidP="002051EC">
      <w:pPr>
        <w:tabs>
          <w:tab w:val="left" w:pos="1768"/>
        </w:tabs>
        <w:adjustRightInd w:val="0"/>
        <w:snapToGrid w:val="0"/>
        <w:spacing w:line="560" w:lineRule="exact"/>
        <w:ind w:firstLine="645"/>
        <w:rPr>
          <w:rFonts w:eastAsia="仿宋_GB2312"/>
          <w:sz w:val="32"/>
          <w:szCs w:val="32"/>
        </w:rPr>
      </w:pPr>
      <w:r w:rsidRPr="008A0C23">
        <w:rPr>
          <w:rFonts w:eastAsia="仿宋_GB2312"/>
          <w:bCs/>
          <w:sz w:val="32"/>
          <w:szCs w:val="32"/>
        </w:rPr>
        <w:t>有关说明：</w:t>
      </w:r>
      <w:r w:rsidRPr="008A0C23">
        <w:rPr>
          <w:rFonts w:eastAsia="仿宋_GB2312"/>
          <w:sz w:val="32"/>
          <w:szCs w:val="32"/>
        </w:rPr>
        <w:t>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2051EC">
      <w:pPr>
        <w:tabs>
          <w:tab w:val="left" w:pos="1768"/>
        </w:tabs>
        <w:adjustRightInd w:val="0"/>
        <w:snapToGrid w:val="0"/>
        <w:spacing w:line="560" w:lineRule="exact"/>
        <w:ind w:firstLine="645"/>
        <w:rPr>
          <w:rFonts w:eastAsia="楷体_GB2312"/>
          <w:sz w:val="32"/>
          <w:szCs w:val="32"/>
        </w:rPr>
      </w:pPr>
      <w:r w:rsidRPr="008A0C23">
        <w:rPr>
          <w:rFonts w:eastAsia="楷体_GB2312"/>
          <w:sz w:val="32"/>
          <w:szCs w:val="32"/>
        </w:rPr>
        <w:t>（二）人口健康</w:t>
      </w:r>
      <w:r w:rsidRPr="008A0C23">
        <w:rPr>
          <w:rFonts w:eastAsia="楷体_GB2312"/>
          <w:sz w:val="32"/>
          <w:szCs w:val="32"/>
        </w:rPr>
        <w:tab/>
      </w:r>
      <w:r w:rsidRPr="008A0C23">
        <w:rPr>
          <w:rFonts w:eastAsia="楷体_GB2312"/>
          <w:sz w:val="32"/>
          <w:szCs w:val="32"/>
        </w:rPr>
        <w:t>。</w:t>
      </w:r>
    </w:p>
    <w:p w:rsidR="00DA2505" w:rsidRPr="008A0C23" w:rsidRDefault="00DA2505" w:rsidP="00652767">
      <w:pPr>
        <w:widowControl/>
        <w:spacing w:line="560" w:lineRule="exact"/>
        <w:ind w:firstLineChars="200" w:firstLine="640"/>
        <w:rPr>
          <w:rFonts w:eastAsia="仿宋_GB2312"/>
          <w:sz w:val="32"/>
          <w:szCs w:val="32"/>
        </w:rPr>
      </w:pPr>
      <w:r w:rsidRPr="008A0C23">
        <w:rPr>
          <w:rFonts w:eastAsia="仿宋_GB2312"/>
          <w:sz w:val="32"/>
          <w:szCs w:val="32"/>
        </w:rPr>
        <w:t>1.</w:t>
      </w:r>
      <w:r w:rsidRPr="008A0C23">
        <w:rPr>
          <w:rFonts w:eastAsia="仿宋_GB2312"/>
          <w:sz w:val="32"/>
          <w:szCs w:val="32"/>
        </w:rPr>
        <w:t>牙种植体关键临床技术及产业化研究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研究内容：研发具有自主知识产权的国产种植体的种植植入</w:t>
      </w:r>
      <w:r w:rsidRPr="008A0C23">
        <w:rPr>
          <w:rFonts w:eastAsia="仿宋_GB2312"/>
          <w:sz w:val="32"/>
          <w:szCs w:val="32"/>
        </w:rPr>
        <w:lastRenderedPageBreak/>
        <w:t>的实测实量医疗器械，具体包括术前测量分析工具、术中测量和辅助定位工具、术后核查位点工具等，建立适宜的新型牙种植体植入的实测实量关键临床技术体系及产业化技术规范。</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考核指标：牙种植体植入的实测实量等医疗器械的化学和生物学性能指标满足相关国家和行业标准要求。研发具有自主知识产权的国产牙种植体植入的实测实量医疗器械，申请发明专利</w:t>
      </w:r>
      <w:r w:rsidRPr="008A0C23">
        <w:rPr>
          <w:rFonts w:eastAsia="仿宋_GB2312"/>
          <w:sz w:val="32"/>
          <w:szCs w:val="32"/>
        </w:rPr>
        <w:t>4-8</w:t>
      </w:r>
      <w:r w:rsidRPr="008A0C23">
        <w:rPr>
          <w:rFonts w:eastAsia="仿宋_GB2312"/>
          <w:sz w:val="32"/>
          <w:szCs w:val="32"/>
        </w:rPr>
        <w:t>项；提出适宜推广实施的牙种植体植入的实测实量关键临床技术及诊疗规范；授权专利转化实施</w:t>
      </w:r>
      <w:r w:rsidRPr="008A0C23">
        <w:rPr>
          <w:rFonts w:eastAsia="仿宋_GB2312"/>
          <w:sz w:val="32"/>
          <w:szCs w:val="32"/>
        </w:rPr>
        <w:t>2</w:t>
      </w:r>
      <w:r w:rsidRPr="008A0C23">
        <w:rPr>
          <w:rFonts w:eastAsia="仿宋_GB2312"/>
          <w:sz w:val="32"/>
          <w:szCs w:val="32"/>
        </w:rPr>
        <w:t>项以上，依托产业基地在国内规模生产并向社会推广应用。</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709"/>
        <w:rPr>
          <w:rFonts w:eastAsia="仿宋_GB2312"/>
          <w:sz w:val="32"/>
          <w:szCs w:val="32"/>
        </w:rPr>
      </w:pPr>
      <w:r w:rsidRPr="008A0C23">
        <w:rPr>
          <w:rFonts w:eastAsia="仿宋_GB2312"/>
          <w:sz w:val="32"/>
          <w:szCs w:val="32"/>
        </w:rPr>
        <w:t>2.</w:t>
      </w:r>
      <w:r w:rsidRPr="008A0C23">
        <w:rPr>
          <w:rFonts w:eastAsia="仿宋_GB2312"/>
          <w:sz w:val="32"/>
          <w:szCs w:val="32"/>
        </w:rPr>
        <w:t>腭裂整复技术研究与转化</w:t>
      </w:r>
      <w:r w:rsidR="00672679">
        <w:rPr>
          <w:rFonts w:eastAsia="仿宋_GB2312" w:hint="eastAsia"/>
          <w:sz w:val="32"/>
          <w:szCs w:val="32"/>
        </w:rPr>
        <w:t>。</w:t>
      </w:r>
    </w:p>
    <w:p w:rsidR="00DA2505" w:rsidRPr="008A0C23" w:rsidRDefault="00DA2505" w:rsidP="00652767">
      <w:pPr>
        <w:spacing w:line="560" w:lineRule="exact"/>
        <w:ind w:firstLineChars="213" w:firstLine="682"/>
        <w:rPr>
          <w:rFonts w:eastAsia="仿宋_GB2312"/>
          <w:sz w:val="32"/>
          <w:szCs w:val="32"/>
        </w:rPr>
      </w:pPr>
      <w:r w:rsidRPr="008A0C23">
        <w:rPr>
          <w:rFonts w:eastAsia="仿宋_GB2312"/>
          <w:sz w:val="32"/>
          <w:szCs w:val="32"/>
        </w:rPr>
        <w:t>研究内容：</w:t>
      </w:r>
      <w:r w:rsidRPr="008A0C23">
        <w:rPr>
          <w:rFonts w:eastAsia="仿宋_GB2312"/>
          <w:bCs/>
          <w:sz w:val="32"/>
          <w:szCs w:val="32"/>
        </w:rPr>
        <w:t>研发</w:t>
      </w:r>
      <w:r w:rsidRPr="008A0C23">
        <w:rPr>
          <w:rFonts w:eastAsia="仿宋_GB2312"/>
          <w:sz w:val="32"/>
          <w:szCs w:val="32"/>
        </w:rPr>
        <w:t>腭裂整复的突破性临床技术、新的临床前培训仿真系统、新的术后语音康复人工智能辅助系统并临床转化。</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w:t>
      </w:r>
      <w:r w:rsidRPr="008A0C23">
        <w:rPr>
          <w:rFonts w:eastAsia="仿宋_GB2312"/>
          <w:bCs/>
          <w:sz w:val="32"/>
          <w:szCs w:val="32"/>
        </w:rPr>
        <w:t>革新</w:t>
      </w:r>
      <w:r w:rsidRPr="008A0C23">
        <w:rPr>
          <w:rFonts w:eastAsia="仿宋_GB2312"/>
          <w:sz w:val="32"/>
          <w:szCs w:val="32"/>
        </w:rPr>
        <w:t>腭裂整复的突破性临床技术</w:t>
      </w:r>
      <w:r w:rsidRPr="008A0C23">
        <w:rPr>
          <w:rFonts w:eastAsia="仿宋_GB2312"/>
          <w:bCs/>
          <w:sz w:val="32"/>
          <w:szCs w:val="32"/>
        </w:rPr>
        <w:t>达到国际领先；开发新的临床前培训模拟仿真系统、新的术后语音康复人工智能辅助系统。开展动物实验和临床试验，进行新技术及相关系统的有效性评价，申请核心发明专利</w:t>
      </w:r>
      <w:r w:rsidRPr="008A0C23">
        <w:rPr>
          <w:rFonts w:eastAsia="仿宋_GB2312"/>
          <w:bCs/>
          <w:sz w:val="32"/>
          <w:szCs w:val="32"/>
        </w:rPr>
        <w:t>4-8</w:t>
      </w:r>
      <w:r w:rsidRPr="008A0C23">
        <w:rPr>
          <w:rFonts w:eastAsia="仿宋_GB2312"/>
          <w:bCs/>
          <w:sz w:val="32"/>
          <w:szCs w:val="32"/>
        </w:rPr>
        <w:t>项；发表文章</w:t>
      </w:r>
      <w:r w:rsidRPr="008A0C23">
        <w:rPr>
          <w:rFonts w:eastAsia="仿宋_GB2312"/>
          <w:bCs/>
          <w:sz w:val="32"/>
          <w:szCs w:val="32"/>
        </w:rPr>
        <w:t>8-10</w:t>
      </w:r>
      <w:r w:rsidRPr="008A0C23">
        <w:rPr>
          <w:rFonts w:eastAsia="仿宋_GB2312"/>
          <w:bCs/>
          <w:sz w:val="32"/>
          <w:szCs w:val="32"/>
        </w:rPr>
        <w:t>篇，全国性三级医院应用推广</w:t>
      </w:r>
      <w:r w:rsidRPr="008A0C23">
        <w:rPr>
          <w:rFonts w:eastAsia="仿宋_GB2312"/>
          <w:bCs/>
          <w:sz w:val="32"/>
          <w:szCs w:val="32"/>
        </w:rPr>
        <w:t>20</w:t>
      </w:r>
      <w:r w:rsidRPr="008A0C23">
        <w:rPr>
          <w:rFonts w:eastAsia="仿宋_GB2312"/>
          <w:bCs/>
          <w:sz w:val="32"/>
          <w:szCs w:val="32"/>
        </w:rPr>
        <w:t>家以上。</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pStyle w:val="ab"/>
        <w:widowControl/>
        <w:spacing w:line="560" w:lineRule="exact"/>
        <w:ind w:firstLine="640"/>
        <w:rPr>
          <w:rFonts w:eastAsia="仿宋_GB2312"/>
          <w:bCs/>
          <w:sz w:val="32"/>
          <w:szCs w:val="32"/>
        </w:rPr>
      </w:pPr>
      <w:r w:rsidRPr="008A0C23">
        <w:rPr>
          <w:rFonts w:eastAsia="仿宋_GB2312"/>
          <w:bCs/>
          <w:sz w:val="32"/>
          <w:szCs w:val="32"/>
        </w:rPr>
        <w:t>3.</w:t>
      </w:r>
      <w:r w:rsidRPr="008A0C23">
        <w:rPr>
          <w:rFonts w:eastAsia="仿宋_GB2312"/>
          <w:bCs/>
          <w:sz w:val="32"/>
          <w:szCs w:val="32"/>
        </w:rPr>
        <w:t>口腔黏膜病的临床前研究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研究内容：构建双功能核苷水凝胶贴片或涂剂；研究双功能核苷水凝胶贴片或涂剂的体内外生物相容性；观察双功能核苷水</w:t>
      </w:r>
      <w:r w:rsidRPr="008A0C23">
        <w:rPr>
          <w:rFonts w:eastAsia="仿宋_GB2312"/>
          <w:bCs/>
          <w:sz w:val="32"/>
          <w:szCs w:val="32"/>
        </w:rPr>
        <w:lastRenderedPageBreak/>
        <w:t>凝胶局部治疗或者辅助治疗口腔黏膜疾病的疗效及分子机制。</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构建一种新型的双功能核苷水凝胶贴片或涂剂应用于口腔黏膜病的局部治疗或者辅助治疗，质量参数达到国际同类医用级原材料质量标准；其它化学和生物学性能指标满足相关国家和行业标准要求；获得国家发明专利，形成应用指南，为临床应用研究奠定基础。</w:t>
      </w:r>
    </w:p>
    <w:p w:rsidR="00DA2505" w:rsidRPr="008A0C23" w:rsidRDefault="00DA2505" w:rsidP="002051EC">
      <w:pPr>
        <w:adjustRightInd w:val="0"/>
        <w:snapToGrid w:val="0"/>
        <w:spacing w:line="560" w:lineRule="exact"/>
        <w:ind w:firstLine="645"/>
        <w:rPr>
          <w:rFonts w:eastAsia="仿宋_GB2312"/>
          <w:bCs/>
          <w:sz w:val="32"/>
          <w:szCs w:val="32"/>
        </w:rPr>
      </w:pPr>
      <w:r w:rsidRPr="008A0C23">
        <w:rPr>
          <w:rFonts w:eastAsia="仿宋_GB2312"/>
          <w:bCs/>
          <w:sz w:val="32"/>
          <w:szCs w:val="32"/>
        </w:rPr>
        <w:t>有关说明：拟支持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4.</w:t>
      </w:r>
      <w:r w:rsidRPr="008A0C23">
        <w:rPr>
          <w:rFonts w:eastAsia="仿宋_GB2312"/>
          <w:sz w:val="32"/>
          <w:szCs w:val="32"/>
        </w:rPr>
        <w:t>口腔远程智能决策支持系统的开发与应用示范</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研究内容：重点开发基于人工智能算法的口腔影像质量评价、以及口腔颌面部疾病的诊断辅助决策；搭建面向省内各级口腔医疗机构的区域化口腔影像诊断平台；实现诊断平台的智能化应用示范。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考核指标：搭建具有自主知识产权的云影像远程会诊平台，实现省内各级口腔医疗机构注册用户不少于</w:t>
      </w:r>
      <w:r w:rsidRPr="008A0C23">
        <w:rPr>
          <w:rFonts w:eastAsia="仿宋_GB2312"/>
          <w:sz w:val="32"/>
          <w:szCs w:val="32"/>
        </w:rPr>
        <w:t>50</w:t>
      </w:r>
      <w:r w:rsidRPr="008A0C23">
        <w:rPr>
          <w:rFonts w:eastAsia="仿宋_GB2312"/>
          <w:sz w:val="32"/>
          <w:szCs w:val="32"/>
        </w:rPr>
        <w:t>家，影像智能诊断决策应用于不少于</w:t>
      </w:r>
      <w:r w:rsidRPr="008A0C23">
        <w:rPr>
          <w:rFonts w:eastAsia="仿宋_GB2312"/>
          <w:sz w:val="32"/>
          <w:szCs w:val="32"/>
        </w:rPr>
        <w:t>3</w:t>
      </w:r>
      <w:r w:rsidRPr="008A0C23">
        <w:rPr>
          <w:rFonts w:eastAsia="仿宋_GB2312"/>
          <w:sz w:val="32"/>
          <w:szCs w:val="32"/>
        </w:rPr>
        <w:t>项常见口腔疾病，核心技术申请</w:t>
      </w:r>
      <w:r w:rsidRPr="008A0C23">
        <w:rPr>
          <w:rFonts w:eastAsia="仿宋_GB2312"/>
          <w:sz w:val="32"/>
          <w:szCs w:val="32"/>
        </w:rPr>
        <w:t>1-2</w:t>
      </w:r>
      <w:r w:rsidRPr="008A0C23">
        <w:rPr>
          <w:rFonts w:eastAsia="仿宋_GB2312"/>
          <w:sz w:val="32"/>
          <w:szCs w:val="32"/>
        </w:rPr>
        <w:t>项国家专利，制定</w:t>
      </w:r>
      <w:r w:rsidRPr="008A0C23">
        <w:rPr>
          <w:rFonts w:eastAsia="仿宋_GB2312"/>
          <w:sz w:val="32"/>
          <w:szCs w:val="32"/>
        </w:rPr>
        <w:t>1</w:t>
      </w:r>
      <w:r w:rsidRPr="008A0C23">
        <w:rPr>
          <w:rFonts w:eastAsia="仿宋_GB2312"/>
          <w:sz w:val="32"/>
          <w:szCs w:val="32"/>
        </w:rPr>
        <w:t>项行业标准或规范。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5.</w:t>
      </w:r>
      <w:r w:rsidRPr="008A0C23">
        <w:rPr>
          <w:rFonts w:eastAsia="仿宋_GB2312"/>
          <w:sz w:val="32"/>
          <w:szCs w:val="32"/>
        </w:rPr>
        <w:t>恶性泌尿系统肿瘤的防治研究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w:t>
      </w:r>
      <w:r w:rsidRPr="008A0C23">
        <w:rPr>
          <w:rFonts w:eastAsia="仿宋_GB2312"/>
          <w:sz w:val="32"/>
          <w:szCs w:val="32"/>
        </w:rPr>
        <w:t xml:space="preserve"> </w:t>
      </w:r>
      <w:r w:rsidRPr="008A0C23">
        <w:rPr>
          <w:rFonts w:eastAsia="仿宋_GB2312"/>
          <w:sz w:val="32"/>
          <w:szCs w:val="32"/>
        </w:rPr>
        <w:t>通过高通量测序技术，在全基因组视角从</w:t>
      </w:r>
      <w:r w:rsidRPr="008A0C23">
        <w:rPr>
          <w:rFonts w:eastAsia="仿宋_GB2312"/>
          <w:sz w:val="32"/>
          <w:szCs w:val="32"/>
        </w:rPr>
        <w:t>DNA</w:t>
      </w:r>
      <w:r w:rsidRPr="008A0C23">
        <w:rPr>
          <w:rFonts w:eastAsia="仿宋_GB2312"/>
          <w:sz w:val="32"/>
          <w:szCs w:val="32"/>
        </w:rPr>
        <w:t>、</w:t>
      </w:r>
      <w:r w:rsidRPr="008A0C23">
        <w:rPr>
          <w:rFonts w:eastAsia="仿宋_GB2312"/>
          <w:sz w:val="32"/>
          <w:szCs w:val="32"/>
        </w:rPr>
        <w:t>RNA</w:t>
      </w:r>
      <w:r w:rsidRPr="008A0C23">
        <w:rPr>
          <w:rFonts w:eastAsia="仿宋_GB2312"/>
          <w:sz w:val="32"/>
          <w:szCs w:val="32"/>
        </w:rPr>
        <w:t>及甲基化层面筛选敏感度高、特异性强的尿路上皮癌分子标志物；通过对海量多组学数据的统计分析，建立尿路上皮癌的早期诊断模型；在全国工作基础较好的典型地区采用队列研究进</w:t>
      </w:r>
      <w:r w:rsidRPr="008A0C23">
        <w:rPr>
          <w:rFonts w:eastAsia="仿宋_GB2312"/>
          <w:sz w:val="32"/>
          <w:szCs w:val="32"/>
        </w:rPr>
        <w:lastRenderedPageBreak/>
        <w:t>行模型的验证工作；基于随访及筛查数据，构建全国尿路上皮癌专科大数据平台；基于有效分子标志物及模型开发具有自主知识产权的早期筛查、诊断试剂盒。</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考核指标：筛选出</w:t>
      </w:r>
      <w:r w:rsidRPr="008A0C23">
        <w:rPr>
          <w:rFonts w:eastAsia="仿宋_GB2312"/>
          <w:sz w:val="32"/>
          <w:szCs w:val="32"/>
        </w:rPr>
        <w:t>8-10</w:t>
      </w:r>
      <w:r w:rsidRPr="008A0C23">
        <w:rPr>
          <w:rFonts w:eastAsia="仿宋_GB2312"/>
          <w:sz w:val="32"/>
          <w:szCs w:val="32"/>
        </w:rPr>
        <w:t>个靶点，建立适合我国人群的模型，对尿路上皮癌早期诊断的敏感度</w:t>
      </w:r>
      <w:r w:rsidRPr="008A0C23">
        <w:rPr>
          <w:rFonts w:eastAsia="仿宋_GB2312"/>
          <w:sz w:val="32"/>
          <w:szCs w:val="32"/>
        </w:rPr>
        <w:t>&gt;90%</w:t>
      </w:r>
      <w:r w:rsidRPr="008A0C23">
        <w:rPr>
          <w:rFonts w:eastAsia="仿宋_GB2312"/>
          <w:sz w:val="32"/>
          <w:szCs w:val="32"/>
        </w:rPr>
        <w:t>，特异度</w:t>
      </w:r>
      <w:r w:rsidRPr="008A0C23">
        <w:rPr>
          <w:rFonts w:eastAsia="仿宋_GB2312"/>
          <w:sz w:val="32"/>
          <w:szCs w:val="32"/>
        </w:rPr>
        <w:t>&gt;95%,</w:t>
      </w:r>
      <w:r w:rsidRPr="008A0C23">
        <w:rPr>
          <w:rFonts w:eastAsia="仿宋_GB2312"/>
          <w:sz w:val="32"/>
          <w:szCs w:val="32"/>
        </w:rPr>
        <w:t>进一步在大样本队列研究中验证其有效性；基于以上结果开发</w:t>
      </w:r>
      <w:r w:rsidRPr="008A0C23">
        <w:rPr>
          <w:rFonts w:eastAsia="仿宋_GB2312"/>
          <w:sz w:val="32"/>
          <w:szCs w:val="32"/>
        </w:rPr>
        <w:t>3-5</w:t>
      </w:r>
      <w:r w:rsidRPr="008A0C23">
        <w:rPr>
          <w:rFonts w:eastAsia="仿宋_GB2312"/>
          <w:sz w:val="32"/>
          <w:szCs w:val="32"/>
        </w:rPr>
        <w:t>个早期诊断、疾病风险筛查或预后评估试剂盒；与现有手段相比，在符合卫生经济学效益原则的情况下，对早期患者检出敏感度提高</w:t>
      </w:r>
      <w:r w:rsidRPr="008A0C23">
        <w:rPr>
          <w:rFonts w:eastAsia="仿宋_GB2312"/>
          <w:sz w:val="32"/>
          <w:szCs w:val="32"/>
        </w:rPr>
        <w:t>20%</w:t>
      </w:r>
      <w:r w:rsidRPr="008A0C23">
        <w:rPr>
          <w:rFonts w:eastAsia="仿宋_GB2312"/>
          <w:sz w:val="32"/>
          <w:szCs w:val="32"/>
        </w:rPr>
        <w:t>，特异度提高</w:t>
      </w:r>
      <w:r w:rsidRPr="008A0C23">
        <w:rPr>
          <w:rFonts w:eastAsia="仿宋_GB2312"/>
          <w:sz w:val="32"/>
          <w:szCs w:val="32"/>
        </w:rPr>
        <w:t>15%</w:t>
      </w:r>
      <w:r w:rsidRPr="008A0C23">
        <w:rPr>
          <w:rFonts w:eastAsia="仿宋_GB2312"/>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6.</w:t>
      </w:r>
      <w:r w:rsidRPr="008A0C23">
        <w:rPr>
          <w:rFonts w:eastAsia="仿宋_GB2312"/>
          <w:sz w:val="32"/>
          <w:szCs w:val="32"/>
        </w:rPr>
        <w:t>磁共振神经反馈以及神经调控研究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研究内容：创新磁共振成像手段对各种精神疾病的大脑结构与功能异常的临床应用，研究精神疾病的实时</w:t>
      </w:r>
      <w:r w:rsidRPr="008A0C23">
        <w:rPr>
          <w:rFonts w:eastAsia="仿宋_GB2312"/>
          <w:sz w:val="32"/>
          <w:szCs w:val="32"/>
        </w:rPr>
        <w:t>fMRI</w:t>
      </w:r>
      <w:r w:rsidRPr="008A0C23">
        <w:rPr>
          <w:rFonts w:eastAsia="仿宋_GB2312"/>
          <w:sz w:val="32"/>
          <w:szCs w:val="32"/>
        </w:rPr>
        <w:t>神经反馈与调控模型，开发磁共振兼容的</w:t>
      </w:r>
      <w:r w:rsidRPr="008A0C23">
        <w:rPr>
          <w:rFonts w:eastAsia="仿宋_GB2312"/>
          <w:sz w:val="32"/>
          <w:szCs w:val="32"/>
        </w:rPr>
        <w:t xml:space="preserve">TMS </w:t>
      </w:r>
      <w:r w:rsidRPr="008A0C23">
        <w:rPr>
          <w:rFonts w:eastAsia="仿宋_GB2312"/>
          <w:sz w:val="32"/>
          <w:szCs w:val="32"/>
        </w:rPr>
        <w:t>技术，研制专用于精神疾病影像学机理及诊疗方法影像设备，形成集刺激与调控于一体的精神影像磁共振成像系统，进而实现实时</w:t>
      </w:r>
      <w:r w:rsidRPr="008A0C23">
        <w:rPr>
          <w:rFonts w:eastAsia="仿宋_GB2312"/>
          <w:sz w:val="32"/>
          <w:szCs w:val="32"/>
        </w:rPr>
        <w:t>fMRI</w:t>
      </w:r>
      <w:r w:rsidRPr="008A0C23">
        <w:rPr>
          <w:rFonts w:eastAsia="仿宋_GB2312"/>
          <w:sz w:val="32"/>
          <w:szCs w:val="32"/>
        </w:rPr>
        <w:t>神经反馈和经颅磁刺激等神经调控手段对精神疾病的个体化精准治疗。</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）建立精神疾病的实时</w:t>
      </w:r>
      <w:r w:rsidRPr="008A0C23">
        <w:rPr>
          <w:rFonts w:eastAsia="仿宋_GB2312"/>
          <w:sz w:val="32"/>
          <w:szCs w:val="32"/>
        </w:rPr>
        <w:t>fMRI</w:t>
      </w:r>
      <w:r w:rsidRPr="008A0C23">
        <w:rPr>
          <w:rFonts w:eastAsia="仿宋_GB2312"/>
          <w:sz w:val="32"/>
          <w:szCs w:val="32"/>
        </w:rPr>
        <w:t>神经反馈与调控方法并开展应用研究，发表相关</w:t>
      </w:r>
      <w:r w:rsidRPr="008A0C23">
        <w:rPr>
          <w:rFonts w:eastAsia="仿宋_GB2312"/>
          <w:sz w:val="32"/>
          <w:szCs w:val="32"/>
        </w:rPr>
        <w:t>SCI</w:t>
      </w:r>
      <w:r w:rsidRPr="008A0C23">
        <w:rPr>
          <w:rFonts w:eastAsia="仿宋_GB2312"/>
          <w:sz w:val="32"/>
          <w:szCs w:val="32"/>
        </w:rPr>
        <w:t>文章不少于</w:t>
      </w:r>
      <w:r w:rsidRPr="008A0C23">
        <w:rPr>
          <w:rFonts w:eastAsia="仿宋_GB2312"/>
          <w:sz w:val="32"/>
          <w:szCs w:val="32"/>
        </w:rPr>
        <w:t>3</w:t>
      </w:r>
      <w:r w:rsidRPr="008A0C23">
        <w:rPr>
          <w:rFonts w:eastAsia="仿宋_GB2312"/>
          <w:sz w:val="32"/>
          <w:szCs w:val="32"/>
        </w:rPr>
        <w:t>篇；（</w:t>
      </w:r>
      <w:r w:rsidRPr="008A0C23">
        <w:rPr>
          <w:rFonts w:eastAsia="仿宋_GB2312"/>
          <w:sz w:val="32"/>
          <w:szCs w:val="32"/>
        </w:rPr>
        <w:t>2</w:t>
      </w:r>
      <w:r w:rsidRPr="008A0C23">
        <w:rPr>
          <w:rFonts w:eastAsia="仿宋_GB2312"/>
          <w:sz w:val="32"/>
          <w:szCs w:val="32"/>
        </w:rPr>
        <w:t>）开发磁共振兼容</w:t>
      </w:r>
      <w:r w:rsidRPr="008A0C23">
        <w:rPr>
          <w:rFonts w:eastAsia="仿宋_GB2312"/>
          <w:sz w:val="32"/>
          <w:szCs w:val="32"/>
        </w:rPr>
        <w:t>TMS</w:t>
      </w:r>
      <w:r w:rsidRPr="008A0C23">
        <w:rPr>
          <w:rFonts w:eastAsia="仿宋_GB2312"/>
          <w:sz w:val="32"/>
          <w:szCs w:val="32"/>
        </w:rPr>
        <w:t>样机，具体指标如下：瞬间磁场强度不小于</w:t>
      </w:r>
      <w:r w:rsidRPr="008A0C23">
        <w:rPr>
          <w:rFonts w:eastAsia="仿宋_GB2312"/>
          <w:sz w:val="32"/>
          <w:szCs w:val="32"/>
        </w:rPr>
        <w:t>0.5T</w:t>
      </w:r>
      <w:r w:rsidRPr="008A0C23">
        <w:rPr>
          <w:rFonts w:eastAsia="仿宋_GB2312"/>
          <w:sz w:val="32"/>
          <w:szCs w:val="32"/>
        </w:rPr>
        <w:t>，与相控阵头线圈形成一体化线圈结构，</w:t>
      </w:r>
      <w:r w:rsidRPr="008A0C23">
        <w:rPr>
          <w:rFonts w:eastAsia="仿宋_GB2312"/>
          <w:sz w:val="32"/>
          <w:szCs w:val="32"/>
        </w:rPr>
        <w:t xml:space="preserve">TMS </w:t>
      </w:r>
      <w:r w:rsidRPr="008A0C23">
        <w:rPr>
          <w:rFonts w:eastAsia="仿宋_GB2312"/>
          <w:sz w:val="32"/>
          <w:szCs w:val="32"/>
        </w:rPr>
        <w:t>脉冲强度频率可调，</w:t>
      </w:r>
      <w:r w:rsidRPr="008A0C23">
        <w:rPr>
          <w:rFonts w:eastAsia="仿宋_GB2312"/>
          <w:sz w:val="32"/>
          <w:szCs w:val="32"/>
        </w:rPr>
        <w:t xml:space="preserve">TMS </w:t>
      </w:r>
      <w:r w:rsidRPr="008A0C23">
        <w:rPr>
          <w:rFonts w:eastAsia="仿宋_GB2312"/>
          <w:sz w:val="32"/>
          <w:szCs w:val="32"/>
        </w:rPr>
        <w:t>脉冲与磁共振成像序列自动配合执行，对成像</w:t>
      </w:r>
      <w:r w:rsidRPr="008A0C23">
        <w:rPr>
          <w:rFonts w:eastAsia="仿宋_GB2312"/>
          <w:sz w:val="32"/>
          <w:szCs w:val="32"/>
        </w:rPr>
        <w:lastRenderedPageBreak/>
        <w:t>无影响；（</w:t>
      </w:r>
      <w:r w:rsidRPr="008A0C23">
        <w:rPr>
          <w:rFonts w:eastAsia="仿宋_GB2312"/>
          <w:sz w:val="32"/>
          <w:szCs w:val="32"/>
        </w:rPr>
        <w:t>3</w:t>
      </w:r>
      <w:r w:rsidRPr="008A0C23">
        <w:rPr>
          <w:rFonts w:eastAsia="仿宋_GB2312"/>
          <w:sz w:val="32"/>
          <w:szCs w:val="32"/>
        </w:rPr>
        <w:t>）在上述研究中申请相关专利不少于</w:t>
      </w:r>
      <w:r w:rsidRPr="008A0C23">
        <w:rPr>
          <w:rFonts w:eastAsia="仿宋_GB2312"/>
          <w:sz w:val="32"/>
          <w:szCs w:val="32"/>
        </w:rPr>
        <w:t>3</w:t>
      </w:r>
      <w:r w:rsidRPr="008A0C23">
        <w:rPr>
          <w:rFonts w:eastAsia="仿宋_GB2312"/>
          <w:sz w:val="32"/>
          <w:szCs w:val="32"/>
        </w:rPr>
        <w:t>项</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7.</w:t>
      </w:r>
      <w:r w:rsidRPr="008A0C23">
        <w:rPr>
          <w:rFonts w:eastAsia="仿宋_GB2312"/>
          <w:sz w:val="32"/>
          <w:szCs w:val="32"/>
        </w:rPr>
        <w:t>妇科恶性肿瘤多学科综合治疗研究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w:t>
      </w:r>
      <w:r w:rsidRPr="008A0C23">
        <w:rPr>
          <w:rFonts w:eastAsia="仿宋_GB2312"/>
          <w:sz w:val="32"/>
          <w:szCs w:val="32"/>
        </w:rPr>
        <w:t>1</w:t>
      </w:r>
      <w:r w:rsidRPr="008A0C23">
        <w:rPr>
          <w:rFonts w:eastAsia="仿宋_GB2312"/>
          <w:sz w:val="32"/>
          <w:szCs w:val="32"/>
        </w:rPr>
        <w:t>）子宫颈癌：探讨子宫颈癌患者保留生育功能的适应证，扩大受益人群；寻找最佳保留生育治疗的手术方式；探索影响妊娠结局的相关因素，寻求干预措施；（</w:t>
      </w:r>
      <w:r w:rsidRPr="008A0C23">
        <w:rPr>
          <w:rFonts w:eastAsia="仿宋_GB2312"/>
          <w:sz w:val="32"/>
          <w:szCs w:val="32"/>
        </w:rPr>
        <w:t>2</w:t>
      </w:r>
      <w:r w:rsidRPr="008A0C23">
        <w:rPr>
          <w:rFonts w:eastAsia="仿宋_GB2312"/>
          <w:sz w:val="32"/>
          <w:szCs w:val="32"/>
        </w:rPr>
        <w:t>）卵巢癌：探索卵巢恶性肿瘤患者保留生育功能治疗的适应证；探究化疗药物对卵巢功能的影响，寻求可有效保护卵巢生殖功能的治疗方式；（</w:t>
      </w:r>
      <w:r w:rsidRPr="008A0C23">
        <w:rPr>
          <w:rFonts w:eastAsia="仿宋_GB2312"/>
          <w:sz w:val="32"/>
          <w:szCs w:val="32"/>
        </w:rPr>
        <w:t>3</w:t>
      </w:r>
      <w:r w:rsidRPr="008A0C23">
        <w:rPr>
          <w:rFonts w:eastAsia="仿宋_GB2312"/>
          <w:sz w:val="32"/>
          <w:szCs w:val="32"/>
        </w:rPr>
        <w:t>）子宫内膜癌：探讨子宫内膜癌患者保留生育治疗的适应症；探索最佳保留生育治疗方法；探究可影响诊治结局的全身代谢性疾病，并寻求干预措施。组织多学科诊治平台关键共性技术攻关。</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初步确立子宫颈癌、卵巢癌及子宫内膜癌患者保留生育功能治疗适应症，扩大受益人群；基本建立其最佳保留生育治疗方案（包括手术治疗、口服药物治疗等），并提供其有效性、安全性的临床依据；初步明确可能影响卵巢生育能力及妊娠结局的相关因素及防治措施，尝试及探索离体冷冻卵巢组织对妇科恶性肿瘤患者保留生育能力的可行性；初步明确可影响子宫内膜癌诊治结局的全身代谢性疾病，并提出干预措施；搭建妇科恶性肿瘤保留生育功能治疗的多学科合作平台。</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8.</w:t>
      </w:r>
      <w:r w:rsidRPr="008A0C23">
        <w:rPr>
          <w:rFonts w:eastAsia="仿宋_GB2312"/>
          <w:sz w:val="32"/>
          <w:szCs w:val="32"/>
        </w:rPr>
        <w:t>妇科肿瘤可视化诊疗系统研发</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w:t>
      </w:r>
      <w:r w:rsidRPr="008A0C23">
        <w:rPr>
          <w:rFonts w:eastAsia="仿宋_GB2312"/>
          <w:sz w:val="32"/>
          <w:szCs w:val="32"/>
        </w:rPr>
        <w:t>1</w:t>
      </w:r>
      <w:r w:rsidRPr="008A0C23">
        <w:rPr>
          <w:rFonts w:eastAsia="仿宋_GB2312"/>
          <w:sz w:val="32"/>
          <w:szCs w:val="32"/>
        </w:rPr>
        <w:t>）早期可视化检测：围绕早期肿瘤形成过程</w:t>
      </w:r>
      <w:r w:rsidRPr="008A0C23">
        <w:rPr>
          <w:rFonts w:eastAsia="仿宋_GB2312"/>
          <w:sz w:val="32"/>
          <w:szCs w:val="32"/>
        </w:rPr>
        <w:lastRenderedPageBreak/>
        <w:t>中特征分子的功能表征与定量表征，建立检测信息、影像信号、病理特征与分子功能之间的准确关联，实现对早期癌症检测的可视化，为癌症筛查和早诊早治提供科学可行的新策略。（</w:t>
      </w:r>
      <w:r w:rsidRPr="008A0C23">
        <w:rPr>
          <w:rFonts w:eastAsia="仿宋_GB2312"/>
          <w:sz w:val="32"/>
          <w:szCs w:val="32"/>
        </w:rPr>
        <w:t>2</w:t>
      </w:r>
      <w:r w:rsidRPr="008A0C23">
        <w:rPr>
          <w:rFonts w:eastAsia="仿宋_GB2312"/>
          <w:sz w:val="32"/>
          <w:szCs w:val="32"/>
        </w:rPr>
        <w:t>）探索分子影像新方法、构建新型敏感分子探针，精确检测妇科恶性肿瘤的微环境异常。（</w:t>
      </w:r>
      <w:r w:rsidRPr="008A0C23">
        <w:rPr>
          <w:rFonts w:eastAsia="仿宋_GB2312"/>
          <w:sz w:val="32"/>
          <w:szCs w:val="32"/>
        </w:rPr>
        <w:t>3</w:t>
      </w:r>
      <w:r w:rsidRPr="008A0C23">
        <w:rPr>
          <w:rFonts w:eastAsia="仿宋_GB2312"/>
          <w:sz w:val="32"/>
          <w:szCs w:val="32"/>
        </w:rPr>
        <w:t>）针对肿瘤异质性进行分子与单细胞水平信息提取、分析和可视化，进行影像特征与分子信息的功能关联；将肿瘤组织病理、分子病理诊断和临床表现（包括预后）与分子影像有机结合建立恶性肿瘤的功能分型指标体系。（</w:t>
      </w:r>
      <w:r w:rsidRPr="008A0C23">
        <w:rPr>
          <w:rFonts w:eastAsia="仿宋_GB2312"/>
          <w:sz w:val="32"/>
          <w:szCs w:val="32"/>
        </w:rPr>
        <w:t>4</w:t>
      </w:r>
      <w:r w:rsidRPr="008A0C23">
        <w:rPr>
          <w:rFonts w:eastAsia="仿宋_GB2312"/>
          <w:sz w:val="32"/>
          <w:szCs w:val="32"/>
        </w:rPr>
        <w:t>）进一步明确妇科恶性肿瘤微环境在肿瘤靶向治疗中的影响，利用影像、病理和多组学信息的交叉和融合技术，开发可视化肿瘤诊疗新技术及预后评价新模式。</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考核指标：筛选</w:t>
      </w:r>
      <w:r w:rsidRPr="008A0C23">
        <w:rPr>
          <w:rFonts w:eastAsia="仿宋_GB2312"/>
          <w:sz w:val="32"/>
          <w:szCs w:val="32"/>
        </w:rPr>
        <w:t>2-3</w:t>
      </w:r>
      <w:r w:rsidRPr="008A0C23">
        <w:rPr>
          <w:rFonts w:eastAsia="仿宋_GB2312"/>
          <w:sz w:val="32"/>
          <w:szCs w:val="32"/>
        </w:rPr>
        <w:t>种分子成像新靶点，构建</w:t>
      </w:r>
      <w:r w:rsidRPr="008A0C23">
        <w:rPr>
          <w:rFonts w:eastAsia="仿宋_GB2312"/>
          <w:sz w:val="32"/>
          <w:szCs w:val="32"/>
        </w:rPr>
        <w:t>1-2</w:t>
      </w:r>
      <w:r w:rsidRPr="008A0C23">
        <w:rPr>
          <w:rFonts w:eastAsia="仿宋_GB2312"/>
          <w:sz w:val="32"/>
          <w:szCs w:val="32"/>
        </w:rPr>
        <w:t>种相应的敏感高、生物相容性好的靶向特异性新型分子成像探针；研发</w:t>
      </w:r>
      <w:r w:rsidRPr="008A0C23">
        <w:rPr>
          <w:rFonts w:eastAsia="仿宋_GB2312"/>
          <w:sz w:val="32"/>
          <w:szCs w:val="32"/>
        </w:rPr>
        <w:t>2-3</w:t>
      </w:r>
      <w:r w:rsidRPr="008A0C23">
        <w:rPr>
          <w:rFonts w:eastAsia="仿宋_GB2312"/>
          <w:sz w:val="32"/>
          <w:szCs w:val="32"/>
        </w:rPr>
        <w:t>种可视化成像新方法，敏感度及特异度＞</w:t>
      </w:r>
      <w:r w:rsidRPr="008A0C23">
        <w:rPr>
          <w:rFonts w:eastAsia="仿宋_GB2312"/>
          <w:sz w:val="32"/>
          <w:szCs w:val="32"/>
        </w:rPr>
        <w:t>80%</w:t>
      </w:r>
      <w:r w:rsidRPr="008A0C23">
        <w:rPr>
          <w:rFonts w:eastAsia="仿宋_GB2312"/>
          <w:sz w:val="32"/>
          <w:szCs w:val="32"/>
        </w:rPr>
        <w:t>；阐释</w:t>
      </w:r>
      <w:r w:rsidRPr="008A0C23">
        <w:rPr>
          <w:rFonts w:eastAsia="仿宋_GB2312"/>
          <w:sz w:val="32"/>
          <w:szCs w:val="32"/>
        </w:rPr>
        <w:t>1-2</w:t>
      </w:r>
      <w:r w:rsidRPr="008A0C23">
        <w:rPr>
          <w:rFonts w:eastAsia="仿宋_GB2312"/>
          <w:sz w:val="32"/>
          <w:szCs w:val="32"/>
        </w:rPr>
        <w:t>个缺血、缺氧、</w:t>
      </w:r>
      <w:r w:rsidRPr="008A0C23">
        <w:rPr>
          <w:rFonts w:eastAsia="仿宋_GB2312"/>
          <w:sz w:val="32"/>
          <w:szCs w:val="32"/>
        </w:rPr>
        <w:t>pH</w:t>
      </w:r>
      <w:r w:rsidRPr="008A0C23">
        <w:rPr>
          <w:rFonts w:eastAsia="仿宋_GB2312"/>
          <w:sz w:val="32"/>
          <w:szCs w:val="32"/>
        </w:rPr>
        <w:t>等微环境改变在恶性肿瘤的分化演进中的作用机理；申请自主知识产权</w:t>
      </w:r>
      <w:r w:rsidRPr="008A0C23">
        <w:rPr>
          <w:rFonts w:eastAsia="仿宋_GB2312"/>
          <w:sz w:val="32"/>
          <w:szCs w:val="32"/>
        </w:rPr>
        <w:t>1-2</w:t>
      </w:r>
      <w:r w:rsidRPr="008A0C23">
        <w:rPr>
          <w:rFonts w:eastAsia="仿宋_GB2312"/>
          <w:sz w:val="32"/>
          <w:szCs w:val="32"/>
        </w:rPr>
        <w:t>项；推动影像、病理和组学信息的交叉和融合技术在可视化肿瘤诊疗新技术及预后评价中的临床转化。</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9.</w:t>
      </w:r>
      <w:r w:rsidRPr="008A0C23">
        <w:rPr>
          <w:rFonts w:eastAsia="仿宋_GB2312"/>
          <w:sz w:val="32"/>
          <w:szCs w:val="32"/>
        </w:rPr>
        <w:t>多组学液体活检技术与影像病理在肿瘤诊疗的应用研究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研究内容：通过开发液体活检项目和影像病理数据，构建肿瘤有效检测手段。通过高通量测序技术，开发多种体液样本游离</w:t>
      </w:r>
      <w:r w:rsidRPr="008A0C23">
        <w:rPr>
          <w:rFonts w:eastAsia="仿宋_GB2312"/>
          <w:sz w:val="32"/>
          <w:szCs w:val="32"/>
        </w:rPr>
        <w:lastRenderedPageBreak/>
        <w:t>核酸分离提取、建库测序技术，实现表观遗传修饰、转录组、代谢物检测等液体活检多组学特征的综合性高效检测；利用生物信息学分析，开发适用于肿瘤研究的多组学液体活检整合性研究策略。通过组织病理分子可视化确定分子标志物与肿瘤形态结构的关联性。基于人工智能算法，联合多组学液体活检测序数据以及影像大数据建立多器官、多系统肿瘤的高效早期筛查及精准诊断分型模型，以提高肿瘤治疗效果，降低治疗费用；扩展多组学液体活检联合影像数据模型的应用。</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考核指标：基于单一癌种完成超过</w:t>
      </w:r>
      <w:r w:rsidRPr="008A0C23">
        <w:rPr>
          <w:rFonts w:eastAsia="仿宋_GB2312"/>
          <w:sz w:val="32"/>
          <w:szCs w:val="32"/>
        </w:rPr>
        <w:t>1000</w:t>
      </w:r>
      <w:r w:rsidRPr="008A0C23">
        <w:rPr>
          <w:rFonts w:eastAsia="仿宋_GB2312"/>
          <w:sz w:val="32"/>
          <w:szCs w:val="32"/>
        </w:rPr>
        <w:t>人的研究；开发新型表观遗传修饰的单碱基分辨率技术研发和微量核酸表观遗传修饰捕获测序技术至少一项，单碱基分辨率技术和捕获测序技术的捕获效率提高</w:t>
      </w:r>
      <w:r w:rsidRPr="008A0C23">
        <w:rPr>
          <w:rFonts w:eastAsia="仿宋_GB2312"/>
          <w:sz w:val="32"/>
          <w:szCs w:val="32"/>
        </w:rPr>
        <w:t>15%</w:t>
      </w:r>
      <w:r w:rsidRPr="008A0C23">
        <w:rPr>
          <w:rFonts w:eastAsia="仿宋_GB2312"/>
          <w:sz w:val="32"/>
          <w:szCs w:val="32"/>
        </w:rPr>
        <w:t>；取得基于所开发技术的国家专利至少</w:t>
      </w:r>
      <w:r w:rsidRPr="008A0C23">
        <w:rPr>
          <w:rFonts w:eastAsia="仿宋_GB2312"/>
          <w:sz w:val="32"/>
          <w:szCs w:val="32"/>
        </w:rPr>
        <w:t>1</w:t>
      </w:r>
      <w:r w:rsidRPr="008A0C23">
        <w:rPr>
          <w:rFonts w:eastAsia="仿宋_GB2312"/>
          <w:sz w:val="32"/>
          <w:szCs w:val="32"/>
        </w:rPr>
        <w:t>项；建立相应的肿瘤筛查、诊断和预后风险评估模型，敏感度高于</w:t>
      </w:r>
      <w:r w:rsidRPr="008A0C23">
        <w:rPr>
          <w:rFonts w:eastAsia="仿宋_GB2312"/>
          <w:sz w:val="32"/>
          <w:szCs w:val="32"/>
        </w:rPr>
        <w:t>95%</w:t>
      </w:r>
      <w:r w:rsidRPr="008A0C23">
        <w:rPr>
          <w:rFonts w:eastAsia="仿宋_GB2312"/>
          <w:sz w:val="32"/>
          <w:szCs w:val="32"/>
        </w:rPr>
        <w:t>，特异性高于</w:t>
      </w:r>
      <w:r w:rsidRPr="008A0C23">
        <w:rPr>
          <w:rFonts w:eastAsia="仿宋_GB2312"/>
          <w:sz w:val="32"/>
          <w:szCs w:val="32"/>
        </w:rPr>
        <w:t>90%</w:t>
      </w:r>
      <w:r w:rsidRPr="008A0C23">
        <w:rPr>
          <w:rFonts w:eastAsia="仿宋_GB2312"/>
          <w:sz w:val="32"/>
          <w:szCs w:val="32"/>
        </w:rPr>
        <w:t>；建立系统性标志性的肿瘤多组学液体活检测序数据及影像大数据联合高效早期筛查及精准诊断分型模型，敏感度高于</w:t>
      </w:r>
      <w:r w:rsidRPr="008A0C23">
        <w:rPr>
          <w:rFonts w:eastAsia="仿宋_GB2312"/>
          <w:sz w:val="32"/>
          <w:szCs w:val="32"/>
        </w:rPr>
        <w:t>95%</w:t>
      </w:r>
      <w:r w:rsidRPr="008A0C23">
        <w:rPr>
          <w:rFonts w:eastAsia="仿宋_GB2312"/>
          <w:sz w:val="32"/>
          <w:szCs w:val="32"/>
        </w:rPr>
        <w:t>，特异性高于</w:t>
      </w:r>
      <w:r w:rsidRPr="008A0C23">
        <w:rPr>
          <w:rFonts w:eastAsia="仿宋_GB2312"/>
          <w:sz w:val="32"/>
          <w:szCs w:val="32"/>
        </w:rPr>
        <w:t>90%</w:t>
      </w:r>
      <w:r w:rsidRPr="008A0C23">
        <w:rPr>
          <w:rFonts w:eastAsia="仿宋_GB2312"/>
          <w:sz w:val="32"/>
          <w:szCs w:val="32"/>
        </w:rPr>
        <w:t>；确定不超过</w:t>
      </w:r>
      <w:r w:rsidRPr="008A0C23">
        <w:rPr>
          <w:rFonts w:eastAsia="仿宋_GB2312"/>
          <w:sz w:val="32"/>
          <w:szCs w:val="32"/>
        </w:rPr>
        <w:t>30</w:t>
      </w:r>
      <w:r w:rsidRPr="008A0C23">
        <w:rPr>
          <w:rFonts w:eastAsia="仿宋_GB2312"/>
          <w:sz w:val="32"/>
          <w:szCs w:val="32"/>
        </w:rPr>
        <w:t>个相关检测标志及治疗靶点，并开发</w:t>
      </w:r>
      <w:r w:rsidRPr="008A0C23">
        <w:rPr>
          <w:rFonts w:eastAsia="仿宋_GB2312"/>
          <w:sz w:val="32"/>
          <w:szCs w:val="32"/>
        </w:rPr>
        <w:t>2</w:t>
      </w:r>
      <w:r w:rsidRPr="008A0C23">
        <w:rPr>
          <w:rFonts w:eastAsia="仿宋_GB2312"/>
          <w:sz w:val="32"/>
          <w:szCs w:val="32"/>
        </w:rPr>
        <w:t>个以上相关试剂盒，使相应肿瘤的检测成本在现有基础上下降</w:t>
      </w:r>
      <w:r w:rsidRPr="008A0C23">
        <w:rPr>
          <w:rFonts w:eastAsia="仿宋_GB2312"/>
          <w:sz w:val="32"/>
          <w:szCs w:val="32"/>
        </w:rPr>
        <w:t>20%</w:t>
      </w:r>
      <w:r w:rsidRPr="008A0C23">
        <w:rPr>
          <w:rFonts w:eastAsia="仿宋_GB2312"/>
          <w:sz w:val="32"/>
          <w:szCs w:val="32"/>
        </w:rPr>
        <w:t>，灵敏度提高</w:t>
      </w:r>
      <w:r w:rsidRPr="008A0C23">
        <w:rPr>
          <w:rFonts w:eastAsia="仿宋_GB2312"/>
          <w:sz w:val="32"/>
          <w:szCs w:val="32"/>
        </w:rPr>
        <w:t xml:space="preserve"> 15%</w:t>
      </w:r>
      <w:r w:rsidRPr="008A0C23">
        <w:rPr>
          <w:rFonts w:eastAsia="仿宋_GB2312"/>
          <w:sz w:val="32"/>
          <w:szCs w:val="32"/>
        </w:rPr>
        <w:t>，特异性提高</w:t>
      </w:r>
      <w:r w:rsidRPr="008A0C23">
        <w:rPr>
          <w:rFonts w:eastAsia="仿宋_GB2312"/>
          <w:sz w:val="32"/>
          <w:szCs w:val="32"/>
        </w:rPr>
        <w:t xml:space="preserve"> 15%</w:t>
      </w:r>
      <w:r w:rsidRPr="008A0C23">
        <w:rPr>
          <w:rFonts w:eastAsia="仿宋_GB2312"/>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10.</w:t>
      </w:r>
      <w:r w:rsidRPr="008A0C23">
        <w:rPr>
          <w:rFonts w:eastAsia="仿宋_GB2312"/>
          <w:sz w:val="32"/>
          <w:szCs w:val="32"/>
        </w:rPr>
        <w:t>儿童感染和重大慢病诊治研究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研究内容：充分结合基础和临床医学研究，着重进行儿科重</w:t>
      </w:r>
      <w:r w:rsidRPr="008A0C23">
        <w:rPr>
          <w:rFonts w:eastAsia="仿宋_GB2312"/>
          <w:sz w:val="32"/>
          <w:szCs w:val="32"/>
        </w:rPr>
        <w:lastRenderedPageBreak/>
        <w:t>大疾病诊治，主要研究儿童感染性疾病及常见重大慢病发病机制。以</w:t>
      </w:r>
      <w:r w:rsidRPr="008A0C23">
        <w:rPr>
          <w:rFonts w:eastAsia="仿宋_GB2312"/>
          <w:sz w:val="32"/>
          <w:szCs w:val="32"/>
        </w:rPr>
        <w:t xml:space="preserve"> Xpert Mtb/RIF</w:t>
      </w:r>
      <w:r w:rsidRPr="008A0C23">
        <w:rPr>
          <w:rFonts w:eastAsia="仿宋_GB2312"/>
          <w:sz w:val="32"/>
          <w:szCs w:val="32"/>
        </w:rPr>
        <w:t>检测技术、血尿串联质谱、二代测序技术、宏基因组学等手段，实现对儿童感染和重大慢病耐药机制的深入研究，筛选重大慢病的早期诊断指标和严重并发症、后遗症的高危因素。</w:t>
      </w:r>
    </w:p>
    <w:p w:rsidR="00DA2505" w:rsidRPr="008A0C23" w:rsidRDefault="00DA2505" w:rsidP="002051EC">
      <w:pPr>
        <w:adjustRightInd w:val="0"/>
        <w:snapToGrid w:val="0"/>
        <w:spacing w:line="560" w:lineRule="exact"/>
        <w:ind w:firstLine="640"/>
        <w:rPr>
          <w:rFonts w:eastAsia="仿宋_GB2312"/>
          <w:sz w:val="32"/>
          <w:szCs w:val="32"/>
        </w:rPr>
      </w:pPr>
      <w:r w:rsidRPr="008A0C23">
        <w:rPr>
          <w:rFonts w:eastAsia="仿宋_GB2312"/>
          <w:sz w:val="32"/>
          <w:szCs w:val="32"/>
        </w:rPr>
        <w:t>考核指标：通过选择临床难题与基础研究结合，建立</w:t>
      </w:r>
      <w:r w:rsidRPr="008A0C23">
        <w:rPr>
          <w:rFonts w:eastAsia="仿宋_GB2312"/>
          <w:sz w:val="32"/>
          <w:szCs w:val="32"/>
        </w:rPr>
        <w:t>2-3</w:t>
      </w:r>
      <w:r w:rsidRPr="008A0C23">
        <w:rPr>
          <w:rFonts w:eastAsia="仿宋_GB2312"/>
          <w:sz w:val="32"/>
          <w:szCs w:val="32"/>
        </w:rPr>
        <w:t>个大样本量、设计优良、资料完整的研究队列，并设计创新性疾病动物模型。</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11.</w:t>
      </w:r>
      <w:r w:rsidRPr="008A0C23">
        <w:rPr>
          <w:rFonts w:eastAsia="仿宋_GB2312"/>
          <w:sz w:val="32"/>
          <w:szCs w:val="32"/>
        </w:rPr>
        <w:t>核医学技术相关研究</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研究内容：</w:t>
      </w:r>
      <w:r w:rsidRPr="008A0C23">
        <w:rPr>
          <w:rFonts w:eastAsia="仿宋_GB2312"/>
          <w:sz w:val="32"/>
          <w:szCs w:val="32"/>
        </w:rPr>
        <w:t>开展靶向恶性细胞表面标志物氨肽酶</w:t>
      </w:r>
      <w:r w:rsidRPr="008A0C23">
        <w:rPr>
          <w:rFonts w:eastAsia="仿宋_GB2312"/>
          <w:sz w:val="32"/>
          <w:szCs w:val="32"/>
        </w:rPr>
        <w:t>N</w:t>
      </w:r>
      <w:r w:rsidRPr="008A0C23">
        <w:rPr>
          <w:rFonts w:eastAsia="仿宋_GB2312"/>
          <w:sz w:val="32"/>
          <w:szCs w:val="32"/>
        </w:rPr>
        <w:t>（</w:t>
      </w:r>
      <w:r w:rsidRPr="008A0C23">
        <w:rPr>
          <w:rFonts w:eastAsia="仿宋_GB2312"/>
          <w:sz w:val="32"/>
          <w:szCs w:val="32"/>
        </w:rPr>
        <w:t>APN</w:t>
      </w:r>
      <w:r w:rsidRPr="008A0C23">
        <w:rPr>
          <w:rFonts w:eastAsia="仿宋_GB2312"/>
          <w:sz w:val="32"/>
          <w:szCs w:val="32"/>
        </w:rPr>
        <w:t>）的合成及</w:t>
      </w:r>
      <w:r w:rsidRPr="008A0C23">
        <w:rPr>
          <w:rFonts w:eastAsia="仿宋_GB2312"/>
          <w:sz w:val="32"/>
          <w:szCs w:val="32"/>
        </w:rPr>
        <w:t>177Lu</w:t>
      </w:r>
      <w:r w:rsidRPr="008A0C23">
        <w:rPr>
          <w:rFonts w:eastAsia="仿宋_GB2312"/>
          <w:sz w:val="32"/>
          <w:szCs w:val="32"/>
        </w:rPr>
        <w:t>治疗核素标记研究，通过对反应浓度、</w:t>
      </w:r>
      <w:r w:rsidRPr="008A0C23">
        <w:rPr>
          <w:rFonts w:eastAsia="仿宋_GB2312"/>
          <w:sz w:val="32"/>
          <w:szCs w:val="32"/>
        </w:rPr>
        <w:t>pH</w:t>
      </w:r>
      <w:r w:rsidRPr="008A0C23">
        <w:rPr>
          <w:rFonts w:eastAsia="仿宋_GB2312"/>
          <w:sz w:val="32"/>
          <w:szCs w:val="32"/>
        </w:rPr>
        <w:t>、反应温度、反应时间及反应缓冲液等调节优化标记方法，通过几种药代动力学结构修饰策略进行多肽改性以匹配治疗核素体内滞留时间。</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w:t>
      </w:r>
      <w:r w:rsidRPr="008A0C23">
        <w:rPr>
          <w:rFonts w:eastAsia="仿宋_GB2312"/>
          <w:sz w:val="32"/>
          <w:szCs w:val="32"/>
        </w:rPr>
        <w:t>建立</w:t>
      </w:r>
      <w:r w:rsidRPr="008A0C23">
        <w:rPr>
          <w:rFonts w:eastAsia="仿宋_GB2312"/>
          <w:sz w:val="32"/>
          <w:szCs w:val="32"/>
        </w:rPr>
        <w:t>177Lu-</w:t>
      </w:r>
      <w:r w:rsidRPr="008A0C23">
        <w:rPr>
          <w:rFonts w:eastAsia="仿宋_GB2312"/>
          <w:sz w:val="32"/>
          <w:szCs w:val="32"/>
        </w:rPr>
        <w:t>氨肽酶</w:t>
      </w:r>
      <w:r w:rsidRPr="008A0C23">
        <w:rPr>
          <w:rFonts w:eastAsia="仿宋_GB2312"/>
          <w:sz w:val="32"/>
          <w:szCs w:val="32"/>
        </w:rPr>
        <w:t>N</w:t>
      </w:r>
      <w:r w:rsidRPr="008A0C23">
        <w:rPr>
          <w:rFonts w:eastAsia="仿宋_GB2312"/>
          <w:sz w:val="32"/>
          <w:szCs w:val="32"/>
        </w:rPr>
        <w:t>（</w:t>
      </w:r>
      <w:r w:rsidRPr="008A0C23">
        <w:rPr>
          <w:rFonts w:eastAsia="仿宋_GB2312"/>
          <w:sz w:val="32"/>
          <w:szCs w:val="32"/>
        </w:rPr>
        <w:t>APN</w:t>
      </w:r>
      <w:r w:rsidRPr="008A0C23">
        <w:rPr>
          <w:rFonts w:eastAsia="仿宋_GB2312"/>
          <w:sz w:val="32"/>
          <w:szCs w:val="32"/>
        </w:rPr>
        <w:t>）靶向多肽标记方法及质控条件，优化后</w:t>
      </w:r>
      <w:r w:rsidRPr="008A0C23">
        <w:rPr>
          <w:rFonts w:eastAsia="仿宋_GB2312"/>
          <w:sz w:val="32"/>
          <w:szCs w:val="32"/>
        </w:rPr>
        <w:t>177Lu-</w:t>
      </w:r>
      <w:r w:rsidRPr="008A0C23">
        <w:rPr>
          <w:rFonts w:eastAsia="仿宋_GB2312"/>
          <w:sz w:val="32"/>
          <w:szCs w:val="32"/>
        </w:rPr>
        <w:t>多肽标记率高于</w:t>
      </w:r>
      <w:r w:rsidRPr="008A0C23">
        <w:rPr>
          <w:rFonts w:eastAsia="仿宋_GB2312"/>
          <w:sz w:val="32"/>
          <w:szCs w:val="32"/>
        </w:rPr>
        <w:t>99%</w:t>
      </w:r>
      <w:r w:rsidRPr="008A0C23">
        <w:rPr>
          <w:rFonts w:eastAsia="仿宋_GB2312"/>
          <w:sz w:val="32"/>
          <w:szCs w:val="32"/>
        </w:rPr>
        <w:t>，放化纯大于</w:t>
      </w:r>
      <w:r w:rsidRPr="008A0C23">
        <w:rPr>
          <w:rFonts w:eastAsia="仿宋_GB2312"/>
          <w:sz w:val="32"/>
          <w:szCs w:val="32"/>
        </w:rPr>
        <w:t>99%</w:t>
      </w:r>
      <w:r w:rsidRPr="008A0C23">
        <w:rPr>
          <w:rFonts w:eastAsia="仿宋_GB2312"/>
          <w:sz w:val="32"/>
          <w:szCs w:val="32"/>
        </w:rPr>
        <w:t>。阐述不同药代动力学修饰策略与药物体内靶向性、滞留时间及肿瘤抑制率的构效关系。</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snapToGrid w:val="0"/>
        <w:spacing w:line="560" w:lineRule="exact"/>
        <w:ind w:firstLineChars="200" w:firstLine="640"/>
        <w:rPr>
          <w:rFonts w:eastAsia="仿宋_GB2312"/>
          <w:bCs/>
          <w:sz w:val="32"/>
          <w:szCs w:val="32"/>
        </w:rPr>
      </w:pPr>
      <w:r w:rsidRPr="008A0C23">
        <w:rPr>
          <w:rFonts w:eastAsia="仿宋_GB2312"/>
          <w:sz w:val="32"/>
          <w:szCs w:val="32"/>
        </w:rPr>
        <w:t>12.</w:t>
      </w:r>
      <w:r w:rsidRPr="008A0C23">
        <w:rPr>
          <w:rFonts w:eastAsia="仿宋_GB2312"/>
          <w:bCs/>
          <w:sz w:val="32"/>
          <w:szCs w:val="32"/>
        </w:rPr>
        <w:t>卒中与急性脑损伤机制研究</w:t>
      </w:r>
      <w:r w:rsidR="00672679">
        <w:rPr>
          <w:rFonts w:eastAsia="仿宋_GB2312" w:hint="eastAsia"/>
          <w:bCs/>
          <w:sz w:val="32"/>
          <w:szCs w:val="32"/>
        </w:rPr>
        <w:t>。</w:t>
      </w:r>
    </w:p>
    <w:p w:rsidR="00DA2505" w:rsidRPr="008A0C23" w:rsidRDefault="00DA2505" w:rsidP="00652767">
      <w:pPr>
        <w:snapToGrid w:val="0"/>
        <w:spacing w:line="560" w:lineRule="exact"/>
        <w:ind w:firstLineChars="200" w:firstLine="640"/>
        <w:rPr>
          <w:rFonts w:eastAsia="仿宋_GB2312"/>
          <w:bCs/>
          <w:sz w:val="32"/>
          <w:szCs w:val="32"/>
        </w:rPr>
      </w:pPr>
      <w:r w:rsidRPr="008A0C23">
        <w:rPr>
          <w:rFonts w:eastAsia="仿宋_GB2312"/>
          <w:bCs/>
          <w:sz w:val="32"/>
          <w:szCs w:val="32"/>
        </w:rPr>
        <w:t>研究内容：以解决卒中与急性脑损伤具有共性的前沿科学问</w:t>
      </w:r>
      <w:r w:rsidRPr="008A0C23">
        <w:rPr>
          <w:rFonts w:eastAsia="仿宋_GB2312"/>
          <w:bCs/>
          <w:sz w:val="32"/>
          <w:szCs w:val="32"/>
        </w:rPr>
        <w:lastRenderedPageBreak/>
        <w:t>题为向导，以脑保护干预靶点的调控和临床转化研究为中心，利用分子生物学、病理生理学、生物信息学、基因组学、表观遗传学、分子影像学等学科交叉手段，阐明卒中与急性脑损伤疾病过程中神经修复的关键信号通路和网络模式。</w:t>
      </w:r>
    </w:p>
    <w:p w:rsidR="00DA2505" w:rsidRPr="008A0C23" w:rsidRDefault="00DA2505" w:rsidP="00652767">
      <w:pPr>
        <w:snapToGrid w:val="0"/>
        <w:spacing w:line="560" w:lineRule="exact"/>
        <w:ind w:firstLineChars="200" w:firstLine="640"/>
        <w:rPr>
          <w:rFonts w:eastAsia="仿宋_GB2312"/>
          <w:bCs/>
          <w:sz w:val="32"/>
          <w:szCs w:val="32"/>
        </w:rPr>
      </w:pPr>
      <w:r w:rsidRPr="008A0C23">
        <w:rPr>
          <w:rFonts w:eastAsia="仿宋_GB2312"/>
          <w:bCs/>
          <w:sz w:val="32"/>
          <w:szCs w:val="32"/>
        </w:rPr>
        <w:t>考核指标：从炎症、物质代谢、应激及生物力学等方面揭示心脑血管功能与结构病理改变为基础的重大疾病的发病机制及救治策略；寻找疾病早期诊断和疾病转归的预警标志；从分子、全基因组的三维结构改变层面为卒中后能量代谢失衡寻找调控靶点。</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snapToGrid w:val="0"/>
        <w:spacing w:line="560" w:lineRule="exact"/>
        <w:ind w:firstLineChars="200" w:firstLine="640"/>
        <w:rPr>
          <w:rFonts w:eastAsia="仿宋_GB2312"/>
          <w:bCs/>
          <w:sz w:val="32"/>
          <w:szCs w:val="32"/>
        </w:rPr>
      </w:pPr>
      <w:r w:rsidRPr="008A0C23">
        <w:rPr>
          <w:rFonts w:eastAsia="仿宋_GB2312"/>
          <w:sz w:val="32"/>
          <w:szCs w:val="32"/>
        </w:rPr>
        <w:t>13.</w:t>
      </w:r>
      <w:r w:rsidRPr="008A0C23">
        <w:rPr>
          <w:rFonts w:eastAsia="仿宋_GB2312"/>
          <w:bCs/>
          <w:sz w:val="32"/>
          <w:szCs w:val="32"/>
        </w:rPr>
        <w:t>代谢性心血管疾病相关研究</w:t>
      </w:r>
      <w:r w:rsidR="00672679">
        <w:rPr>
          <w:rFonts w:eastAsia="仿宋_GB2312" w:hint="eastAsia"/>
          <w:bCs/>
          <w:sz w:val="32"/>
          <w:szCs w:val="32"/>
        </w:rPr>
        <w:t>。</w:t>
      </w:r>
    </w:p>
    <w:p w:rsidR="00DA2505" w:rsidRPr="008A0C23" w:rsidRDefault="00DA2505" w:rsidP="00652767">
      <w:pPr>
        <w:snapToGrid w:val="0"/>
        <w:spacing w:line="560" w:lineRule="exact"/>
        <w:ind w:firstLineChars="200" w:firstLine="640"/>
        <w:rPr>
          <w:rFonts w:eastAsia="仿宋_GB2312"/>
          <w:bCs/>
          <w:sz w:val="32"/>
          <w:szCs w:val="32"/>
        </w:rPr>
      </w:pPr>
      <w:r w:rsidRPr="008A0C23">
        <w:rPr>
          <w:rFonts w:eastAsia="仿宋_GB2312"/>
          <w:bCs/>
          <w:sz w:val="32"/>
          <w:szCs w:val="32"/>
        </w:rPr>
        <w:t>研究内容：（</w:t>
      </w:r>
      <w:r w:rsidRPr="008A0C23">
        <w:rPr>
          <w:rFonts w:eastAsia="仿宋_GB2312"/>
          <w:bCs/>
          <w:sz w:val="32"/>
          <w:szCs w:val="32"/>
        </w:rPr>
        <w:t>1</w:t>
      </w:r>
      <w:r w:rsidRPr="008A0C23">
        <w:rPr>
          <w:rFonts w:eastAsia="仿宋_GB2312"/>
          <w:bCs/>
          <w:sz w:val="32"/>
          <w:szCs w:val="32"/>
        </w:rPr>
        <w:t>）建立代谢性心血管疾病生物样本库；并采用全转录组</w:t>
      </w:r>
      <w:r w:rsidRPr="008A0C23">
        <w:rPr>
          <w:rFonts w:eastAsia="仿宋_GB2312"/>
          <w:bCs/>
          <w:sz w:val="32"/>
          <w:szCs w:val="32"/>
        </w:rPr>
        <w:t>RNA-sequencing</w:t>
      </w:r>
      <w:r w:rsidRPr="008A0C23">
        <w:rPr>
          <w:rFonts w:eastAsia="仿宋_GB2312"/>
          <w:bCs/>
          <w:sz w:val="32"/>
          <w:szCs w:val="32"/>
        </w:rPr>
        <w:t>（</w:t>
      </w:r>
      <w:r w:rsidRPr="008A0C23">
        <w:rPr>
          <w:rFonts w:eastAsia="仿宋_GB2312"/>
          <w:bCs/>
          <w:sz w:val="32"/>
          <w:szCs w:val="32"/>
        </w:rPr>
        <w:t>mRNA</w:t>
      </w:r>
      <w:r w:rsidRPr="008A0C23">
        <w:rPr>
          <w:rFonts w:eastAsia="仿宋_GB2312"/>
          <w:bCs/>
          <w:sz w:val="32"/>
          <w:szCs w:val="32"/>
        </w:rPr>
        <w:t>、</w:t>
      </w:r>
      <w:r w:rsidRPr="008A0C23">
        <w:rPr>
          <w:rFonts w:eastAsia="仿宋_GB2312"/>
          <w:bCs/>
          <w:sz w:val="32"/>
          <w:szCs w:val="32"/>
        </w:rPr>
        <w:t>miRNA</w:t>
      </w:r>
      <w:r w:rsidRPr="008A0C23">
        <w:rPr>
          <w:rFonts w:eastAsia="仿宋_GB2312"/>
          <w:bCs/>
          <w:sz w:val="32"/>
          <w:szCs w:val="32"/>
        </w:rPr>
        <w:t>、</w:t>
      </w:r>
      <w:r w:rsidRPr="008A0C23">
        <w:rPr>
          <w:rFonts w:eastAsia="仿宋_GB2312"/>
          <w:bCs/>
          <w:sz w:val="32"/>
          <w:szCs w:val="32"/>
        </w:rPr>
        <w:t>LncRNA</w:t>
      </w:r>
      <w:r w:rsidRPr="008A0C23">
        <w:rPr>
          <w:rFonts w:eastAsia="仿宋_GB2312"/>
          <w:bCs/>
          <w:sz w:val="32"/>
          <w:szCs w:val="32"/>
        </w:rPr>
        <w:t>以及</w:t>
      </w:r>
      <w:r w:rsidRPr="008A0C23">
        <w:rPr>
          <w:rFonts w:eastAsia="仿宋_GB2312"/>
          <w:bCs/>
          <w:sz w:val="32"/>
          <w:szCs w:val="32"/>
        </w:rPr>
        <w:t>ceRNA</w:t>
      </w:r>
      <w:r w:rsidRPr="008A0C23">
        <w:rPr>
          <w:rFonts w:eastAsia="仿宋_GB2312"/>
          <w:bCs/>
          <w:sz w:val="32"/>
          <w:szCs w:val="32"/>
        </w:rPr>
        <w:t>）、蛋白质组、代谢组等高通量生物技术手段筛选代谢性心血管损伤相关肠道微生物及衍生信号分子；（</w:t>
      </w:r>
      <w:r w:rsidRPr="008A0C23">
        <w:rPr>
          <w:rFonts w:eastAsia="仿宋_GB2312"/>
          <w:bCs/>
          <w:sz w:val="32"/>
          <w:szCs w:val="32"/>
        </w:rPr>
        <w:t>2</w:t>
      </w:r>
      <w:r w:rsidRPr="008A0C23">
        <w:rPr>
          <w:rFonts w:eastAsia="仿宋_GB2312"/>
          <w:bCs/>
          <w:sz w:val="32"/>
          <w:szCs w:val="32"/>
        </w:rPr>
        <w:t>）联合各组织学、生物信息学以及分子功能学等技术，研究上述肠道微生物及衍生信号分子在心脏炎症微环境调节以及代谢性心血管损伤中的作用和上下游机制。（</w:t>
      </w:r>
      <w:r w:rsidRPr="008A0C23">
        <w:rPr>
          <w:rFonts w:eastAsia="仿宋_GB2312"/>
          <w:bCs/>
          <w:sz w:val="32"/>
          <w:szCs w:val="32"/>
        </w:rPr>
        <w:t>3</w:t>
      </w:r>
      <w:r w:rsidRPr="008A0C23">
        <w:rPr>
          <w:rFonts w:eastAsia="仿宋_GB2312"/>
          <w:bCs/>
          <w:sz w:val="32"/>
          <w:szCs w:val="32"/>
        </w:rPr>
        <w:t>）设计合理临床前及临床观察研究，评价相关肠道微生物及衍生信号分子作为早期诊断或预后评价生物标志物的优劣性以及作为代谢性心血管疾病干预作用靶点的可能性及前景。</w:t>
      </w:r>
    </w:p>
    <w:p w:rsidR="00DA2505" w:rsidRPr="008A0C23" w:rsidRDefault="00DA2505" w:rsidP="00652767">
      <w:pPr>
        <w:snapToGrid w:val="0"/>
        <w:spacing w:line="560" w:lineRule="exact"/>
        <w:ind w:firstLineChars="200" w:firstLine="640"/>
        <w:rPr>
          <w:rFonts w:eastAsia="仿宋_GB2312"/>
          <w:bCs/>
          <w:sz w:val="32"/>
          <w:szCs w:val="32"/>
        </w:rPr>
      </w:pPr>
      <w:r w:rsidRPr="008A0C23">
        <w:rPr>
          <w:rFonts w:eastAsia="仿宋_GB2312"/>
          <w:bCs/>
          <w:sz w:val="32"/>
          <w:szCs w:val="32"/>
        </w:rPr>
        <w:t>考核指标：发现</w:t>
      </w:r>
      <w:r w:rsidRPr="008A0C23">
        <w:rPr>
          <w:rFonts w:eastAsia="仿宋_GB2312"/>
          <w:bCs/>
          <w:sz w:val="32"/>
          <w:szCs w:val="32"/>
        </w:rPr>
        <w:t>3-5</w:t>
      </w:r>
      <w:r w:rsidRPr="008A0C23">
        <w:rPr>
          <w:rFonts w:eastAsia="仿宋_GB2312"/>
          <w:bCs/>
          <w:sz w:val="32"/>
          <w:szCs w:val="32"/>
        </w:rPr>
        <w:t>个调节糖脂代谢及代谢性心血管损伤的</w:t>
      </w:r>
      <w:r w:rsidRPr="008A0C23">
        <w:rPr>
          <w:rFonts w:eastAsia="仿宋_GB2312"/>
          <w:bCs/>
          <w:sz w:val="32"/>
          <w:szCs w:val="32"/>
        </w:rPr>
        <w:lastRenderedPageBreak/>
        <w:t>肠道微生物及衍生信号分子；阐明上述肠道微生物及衍生信号分子在心血管炎症微环境调节以及代谢性心血管损伤中的作用和上下游机制；开发</w:t>
      </w:r>
      <w:r w:rsidRPr="008A0C23">
        <w:rPr>
          <w:rFonts w:eastAsia="仿宋_GB2312"/>
          <w:bCs/>
          <w:sz w:val="32"/>
          <w:szCs w:val="32"/>
        </w:rPr>
        <w:t>1-2</w:t>
      </w:r>
      <w:r w:rsidRPr="008A0C23">
        <w:rPr>
          <w:rFonts w:eastAsia="仿宋_GB2312"/>
          <w:bCs/>
          <w:sz w:val="32"/>
          <w:szCs w:val="32"/>
        </w:rPr>
        <w:t>个可作为代谢性心血管疾病早期诊断生物标志物和治疗靶点的肠道微生物及衍生信号分子；发表</w:t>
      </w:r>
      <w:r w:rsidRPr="008A0C23">
        <w:rPr>
          <w:rFonts w:eastAsia="仿宋_GB2312"/>
          <w:bCs/>
          <w:sz w:val="32"/>
          <w:szCs w:val="32"/>
        </w:rPr>
        <w:t>SCI</w:t>
      </w:r>
      <w:r w:rsidRPr="008A0C23">
        <w:rPr>
          <w:rFonts w:eastAsia="仿宋_GB2312"/>
          <w:bCs/>
          <w:sz w:val="32"/>
          <w:szCs w:val="32"/>
        </w:rPr>
        <w:t>论文</w:t>
      </w:r>
      <w:r w:rsidRPr="008A0C23">
        <w:rPr>
          <w:rFonts w:eastAsia="仿宋_GB2312"/>
          <w:bCs/>
          <w:sz w:val="32"/>
          <w:szCs w:val="32"/>
        </w:rPr>
        <w:t>5-10</w:t>
      </w:r>
      <w:r w:rsidRPr="008A0C23">
        <w:rPr>
          <w:rFonts w:eastAsia="仿宋_GB2312"/>
          <w:bCs/>
          <w:sz w:val="32"/>
          <w:szCs w:val="32"/>
        </w:rPr>
        <w:t>篇；申请国家级课题</w:t>
      </w:r>
      <w:r w:rsidRPr="008A0C23">
        <w:rPr>
          <w:rFonts w:eastAsia="仿宋_GB2312"/>
          <w:bCs/>
          <w:sz w:val="32"/>
          <w:szCs w:val="32"/>
        </w:rPr>
        <w:t>1-2</w:t>
      </w:r>
      <w:r w:rsidRPr="008A0C23">
        <w:rPr>
          <w:rFonts w:eastAsia="仿宋_GB2312"/>
          <w:bCs/>
          <w:sz w:val="32"/>
          <w:szCs w:val="32"/>
        </w:rPr>
        <w:t>项；申请市级或省级科技进步奖</w:t>
      </w:r>
      <w:r w:rsidRPr="008A0C23">
        <w:rPr>
          <w:rFonts w:eastAsia="仿宋_GB2312"/>
          <w:bCs/>
          <w:sz w:val="32"/>
          <w:szCs w:val="32"/>
        </w:rPr>
        <w:t>1-2</w:t>
      </w:r>
      <w:r w:rsidRPr="008A0C23">
        <w:rPr>
          <w:rFonts w:eastAsia="仿宋_GB2312"/>
          <w:bCs/>
          <w:sz w:val="32"/>
          <w:szCs w:val="32"/>
        </w:rPr>
        <w:t>项疾病。</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14.</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1</w:t>
      </w:r>
      <w:r w:rsidRPr="008A0C23">
        <w:rPr>
          <w:rFonts w:eastAsia="仿宋_GB2312"/>
          <w:sz w:val="32"/>
          <w:szCs w:val="32"/>
        </w:rPr>
        <w:t>）关键技术研究：精准医学、干细胞与转化医学、医学大数据与人工智能、疾病早期发现、新型诊断、生物治疗、微创治疗技术等一批急需突破的先进临床救治关键技术。</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疾病防治和公共卫生研究：儿科重大疾病诊治及安全用药研究；重大疾病、常见病、多发病和地方病的早期预警、诊疗技术、诊疗规范（模式）与评价等研究；尘肺病、化学中毒等职业病防治研究；突发公共卫生事件应急处置技术研究与管理研究；养老照护、残疾人服务领域关键共性技术和产品开发；血液安全技术研发；全民健身、运动医学关键技术研究；基层卫生适宜技术推广示范研究等。</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楷体_GB2312"/>
          <w:sz w:val="32"/>
          <w:szCs w:val="32"/>
        </w:rPr>
      </w:pPr>
      <w:r w:rsidRPr="008A0C23">
        <w:rPr>
          <w:rFonts w:eastAsia="楷体_GB2312"/>
          <w:sz w:val="32"/>
          <w:szCs w:val="32"/>
        </w:rPr>
        <w:t>（三）中医药。</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1.</w:t>
      </w:r>
      <w:r w:rsidRPr="008A0C23">
        <w:rPr>
          <w:rFonts w:eastAsia="仿宋_GB2312"/>
          <w:sz w:val="32"/>
          <w:szCs w:val="32"/>
        </w:rPr>
        <w:t>扶正通络法有效验方防治肝纤维化作用机制的临床研究</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研究内容：扶正通络法有效验方芪甲柔肝方抗肝纤维化药效</w:t>
      </w:r>
      <w:r w:rsidRPr="008A0C23">
        <w:rPr>
          <w:rFonts w:eastAsia="仿宋_GB2312"/>
          <w:sz w:val="32"/>
          <w:szCs w:val="32"/>
        </w:rPr>
        <w:lastRenderedPageBreak/>
        <w:t>及其作用机制的临床研究。拟应用分子生物学、影像学等技术方法，</w:t>
      </w:r>
      <w:r w:rsidRPr="008A0C23">
        <w:rPr>
          <w:rFonts w:eastAsia="仿宋_GB2312"/>
          <w:sz w:val="32"/>
          <w:szCs w:val="32"/>
        </w:rPr>
        <w:t>PCR</w:t>
      </w:r>
      <w:r w:rsidRPr="008A0C23">
        <w:rPr>
          <w:rFonts w:eastAsia="仿宋_GB2312"/>
          <w:sz w:val="32"/>
          <w:szCs w:val="32"/>
        </w:rPr>
        <w:t>、</w:t>
      </w:r>
      <w:r w:rsidRPr="008A0C23">
        <w:rPr>
          <w:rFonts w:eastAsia="仿宋_GB2312"/>
          <w:sz w:val="32"/>
          <w:szCs w:val="32"/>
        </w:rPr>
        <w:t>Western blot</w:t>
      </w:r>
      <w:r w:rsidRPr="008A0C23">
        <w:rPr>
          <w:rFonts w:eastAsia="仿宋_GB2312"/>
          <w:sz w:val="32"/>
          <w:szCs w:val="32"/>
        </w:rPr>
        <w:t>、</w:t>
      </w:r>
      <w:r w:rsidRPr="008A0C23">
        <w:rPr>
          <w:rFonts w:eastAsia="仿宋_GB2312"/>
          <w:sz w:val="32"/>
          <w:szCs w:val="32"/>
        </w:rPr>
        <w:t>ELISA</w:t>
      </w:r>
      <w:r w:rsidRPr="008A0C23">
        <w:rPr>
          <w:rFonts w:eastAsia="仿宋_GB2312"/>
          <w:sz w:val="32"/>
          <w:szCs w:val="32"/>
        </w:rPr>
        <w:t>等检测技术，深入探讨芪甲柔肝方抗肝纤维化的作用机制。研究有利于揭示扶正通络法有效验方芪甲柔肝方干预肝纤维化的作用机制与作用靶点，阐述肝纤维化</w:t>
      </w:r>
      <w:r w:rsidRPr="008A0C23">
        <w:rPr>
          <w:rFonts w:eastAsia="仿宋_GB2312"/>
          <w:sz w:val="32"/>
          <w:szCs w:val="32"/>
        </w:rPr>
        <w:t>“</w:t>
      </w:r>
      <w:r w:rsidRPr="008A0C23">
        <w:rPr>
          <w:rFonts w:eastAsia="仿宋_GB2312"/>
          <w:sz w:val="32"/>
          <w:szCs w:val="32"/>
        </w:rPr>
        <w:t>肝络痹阻</w:t>
      </w:r>
      <w:r w:rsidRPr="008A0C23">
        <w:rPr>
          <w:rFonts w:eastAsia="仿宋_GB2312"/>
          <w:sz w:val="32"/>
          <w:szCs w:val="32"/>
        </w:rPr>
        <w:t>”</w:t>
      </w:r>
      <w:r w:rsidRPr="008A0C23">
        <w:rPr>
          <w:rFonts w:eastAsia="仿宋_GB2312"/>
          <w:sz w:val="32"/>
          <w:szCs w:val="32"/>
        </w:rPr>
        <w:t>的科学内涵，并为新药研发奠定基础。</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考核指标：揭示扶正通络法有效验方芪甲柔肝方抗肝纤维化的作用机制，明确该治法方药的作用靶点与环节，阐释肝纤维化</w:t>
      </w:r>
      <w:r w:rsidRPr="008A0C23">
        <w:rPr>
          <w:rFonts w:eastAsia="仿宋_GB2312"/>
          <w:sz w:val="32"/>
          <w:szCs w:val="32"/>
        </w:rPr>
        <w:t>“</w:t>
      </w:r>
      <w:r w:rsidRPr="008A0C23">
        <w:rPr>
          <w:rFonts w:eastAsia="仿宋_GB2312"/>
          <w:sz w:val="32"/>
          <w:szCs w:val="32"/>
        </w:rPr>
        <w:t>肝络痹阻</w:t>
      </w:r>
      <w:r w:rsidRPr="008A0C23">
        <w:rPr>
          <w:rFonts w:eastAsia="仿宋_GB2312"/>
          <w:sz w:val="32"/>
          <w:szCs w:val="32"/>
        </w:rPr>
        <w:t>”</w:t>
      </w:r>
      <w:r w:rsidRPr="008A0C23">
        <w:rPr>
          <w:rFonts w:eastAsia="仿宋_GB2312"/>
          <w:sz w:val="32"/>
          <w:szCs w:val="32"/>
        </w:rPr>
        <w:t>的科学内涵。发表论文</w:t>
      </w:r>
      <w:r w:rsidRPr="008A0C23">
        <w:rPr>
          <w:rFonts w:eastAsia="仿宋_GB2312"/>
          <w:sz w:val="32"/>
          <w:szCs w:val="32"/>
        </w:rPr>
        <w:t>2-3</w:t>
      </w:r>
      <w:r w:rsidRPr="008A0C23">
        <w:rPr>
          <w:rFonts w:eastAsia="仿宋_GB2312"/>
          <w:sz w:val="32"/>
          <w:szCs w:val="32"/>
        </w:rPr>
        <w:t>篇，培养研究生</w:t>
      </w:r>
      <w:r w:rsidRPr="008A0C23">
        <w:rPr>
          <w:rFonts w:eastAsia="仿宋_GB2312"/>
          <w:sz w:val="32"/>
          <w:szCs w:val="32"/>
        </w:rPr>
        <w:t>1-2</w:t>
      </w:r>
      <w:r w:rsidRPr="008A0C23">
        <w:rPr>
          <w:rFonts w:eastAsia="仿宋_GB2312"/>
          <w:sz w:val="32"/>
          <w:szCs w:val="32"/>
        </w:rPr>
        <w:t>名。</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2.</w:t>
      </w:r>
      <w:r w:rsidRPr="008A0C23">
        <w:rPr>
          <w:rFonts w:eastAsia="仿宋_GB2312"/>
          <w:sz w:val="32"/>
          <w:szCs w:val="32"/>
        </w:rPr>
        <w:t>中药资源创新与可持续发展研究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研究内容：聚焦道地药材与西南特色中药资源，拟开展以下研究：（</w:t>
      </w:r>
      <w:r w:rsidRPr="008A0C23">
        <w:rPr>
          <w:rFonts w:eastAsia="仿宋_GB2312"/>
          <w:sz w:val="32"/>
          <w:szCs w:val="32"/>
        </w:rPr>
        <w:t>1</w:t>
      </w:r>
      <w:r w:rsidRPr="008A0C23">
        <w:rPr>
          <w:rFonts w:eastAsia="仿宋_GB2312"/>
          <w:sz w:val="32"/>
          <w:szCs w:val="32"/>
        </w:rPr>
        <w:t>）川药种质资源收集保存以及基于组学的品质鉴定</w:t>
      </w:r>
      <w:r w:rsidRPr="008A0C23">
        <w:rPr>
          <w:rFonts w:eastAsia="仿宋_GB2312"/>
          <w:sz w:val="32"/>
          <w:szCs w:val="32"/>
        </w:rPr>
        <w:t xml:space="preserve">; </w:t>
      </w:r>
      <w:r w:rsidRPr="008A0C23">
        <w:rPr>
          <w:rFonts w:eastAsia="仿宋_GB2312"/>
          <w:sz w:val="32"/>
          <w:szCs w:val="32"/>
        </w:rPr>
        <w:t>（</w:t>
      </w:r>
      <w:r w:rsidRPr="008A0C23">
        <w:rPr>
          <w:rFonts w:eastAsia="仿宋_GB2312"/>
          <w:sz w:val="32"/>
          <w:szCs w:val="32"/>
        </w:rPr>
        <w:t>2</w:t>
      </w:r>
      <w:r w:rsidRPr="008A0C23">
        <w:rPr>
          <w:rFonts w:eastAsia="仿宋_GB2312"/>
          <w:sz w:val="32"/>
          <w:szCs w:val="32"/>
        </w:rPr>
        <w:t>）四川特色中药良种繁育及道地药材品种创新研究</w:t>
      </w:r>
      <w:r w:rsidRPr="008A0C23">
        <w:rPr>
          <w:rFonts w:eastAsia="仿宋_GB2312"/>
          <w:sz w:val="32"/>
          <w:szCs w:val="32"/>
        </w:rPr>
        <w:t>;</w:t>
      </w:r>
      <w:r w:rsidRPr="008A0C23">
        <w:rPr>
          <w:rFonts w:eastAsia="仿宋_GB2312"/>
          <w:sz w:val="32"/>
          <w:szCs w:val="32"/>
        </w:rPr>
        <w:t>（</w:t>
      </w:r>
      <w:r w:rsidRPr="008A0C23">
        <w:rPr>
          <w:rFonts w:eastAsia="仿宋_GB2312"/>
          <w:sz w:val="32"/>
          <w:szCs w:val="32"/>
        </w:rPr>
        <w:t>3</w:t>
      </w:r>
      <w:r w:rsidRPr="008A0C23">
        <w:rPr>
          <w:rFonts w:eastAsia="仿宋_GB2312"/>
          <w:sz w:val="32"/>
          <w:szCs w:val="32"/>
        </w:rPr>
        <w:t>）创新中药资源的多维评价方法和技术；（</w:t>
      </w:r>
      <w:r w:rsidRPr="008A0C23">
        <w:rPr>
          <w:rFonts w:eastAsia="仿宋_GB2312"/>
          <w:sz w:val="32"/>
          <w:szCs w:val="32"/>
        </w:rPr>
        <w:t>4</w:t>
      </w:r>
      <w:r w:rsidRPr="008A0C23">
        <w:rPr>
          <w:rFonts w:eastAsia="仿宋_GB2312"/>
          <w:sz w:val="32"/>
          <w:szCs w:val="32"/>
        </w:rPr>
        <w:t>）中药资源综合开发与可持续利用。</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聚焦西南特色中药资源、探讨高品质道地中药材生产及安全保障、常用中药药效物质及质量控制等行业热点问题，收集保存四川特色中药种质资源；基于中药资源特殊性，选育系列优质川产道地药材新品种，解决当前生产中良种缺乏问题；基于多组学技术，解析川药品质形成分子机制；探讨中药资源的多维评价方法和技术，探索资源保护与环境友好的中药材大品种培育新模式，建立中药资源保障的创新策略，推进中药资源的产业</w:t>
      </w:r>
      <w:r w:rsidRPr="008A0C23">
        <w:rPr>
          <w:rFonts w:eastAsia="仿宋_GB2312"/>
          <w:sz w:val="32"/>
          <w:szCs w:val="32"/>
        </w:rPr>
        <w:lastRenderedPageBreak/>
        <w:t>化、现代化和可持续发展。</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3.</w:t>
      </w:r>
      <w:r w:rsidRPr="008A0C23">
        <w:rPr>
          <w:rFonts w:eastAsia="仿宋_GB2312"/>
          <w:sz w:val="32"/>
          <w:szCs w:val="32"/>
        </w:rPr>
        <w:t>麝香整合式全产业链开发</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研究内容：开展人工养殖林麝技术研究、开展含麝香系列药品二次开发和基于麝香治疗</w:t>
      </w:r>
      <w:r w:rsidRPr="008A0C23">
        <w:rPr>
          <w:rFonts w:eastAsia="仿宋_GB2312"/>
          <w:sz w:val="32"/>
          <w:szCs w:val="32"/>
        </w:rPr>
        <w:t>ED</w:t>
      </w:r>
      <w:r w:rsidRPr="008A0C23">
        <w:rPr>
          <w:rFonts w:eastAsia="仿宋_GB2312"/>
          <w:sz w:val="32"/>
          <w:szCs w:val="32"/>
        </w:rPr>
        <w:t>、缺血性中风等创新药物的开发。</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考核指标：建设人工养殖天然麝香基地</w:t>
      </w:r>
      <w:r w:rsidRPr="008A0C23">
        <w:rPr>
          <w:rFonts w:eastAsia="仿宋_GB2312"/>
          <w:sz w:val="32"/>
          <w:szCs w:val="32"/>
        </w:rPr>
        <w:t>3-5</w:t>
      </w:r>
      <w:r w:rsidRPr="008A0C23">
        <w:rPr>
          <w:rFonts w:eastAsia="仿宋_GB2312"/>
          <w:sz w:val="32"/>
          <w:szCs w:val="32"/>
        </w:rPr>
        <w:t>个；完成含麝香系列药品及创新药物临床前研究；申请或获得临床研究批件</w:t>
      </w:r>
      <w:r w:rsidRPr="008A0C23">
        <w:rPr>
          <w:rFonts w:eastAsia="仿宋_GB2312"/>
          <w:sz w:val="32"/>
          <w:szCs w:val="32"/>
        </w:rPr>
        <w:t>/</w:t>
      </w:r>
      <w:r w:rsidRPr="008A0C23">
        <w:rPr>
          <w:rFonts w:eastAsia="仿宋_GB2312"/>
          <w:sz w:val="32"/>
          <w:szCs w:val="32"/>
        </w:rPr>
        <w:t>备案</w:t>
      </w:r>
      <w:r w:rsidRPr="008A0C23">
        <w:rPr>
          <w:rFonts w:eastAsia="仿宋_GB2312"/>
          <w:sz w:val="32"/>
          <w:szCs w:val="32"/>
        </w:rPr>
        <w:t>2-3</w:t>
      </w:r>
      <w:r w:rsidRPr="008A0C23">
        <w:rPr>
          <w:rFonts w:eastAsia="仿宋_GB2312"/>
          <w:sz w:val="32"/>
          <w:szCs w:val="32"/>
        </w:rPr>
        <w:t>个。</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有关说明：由企业牵头申报，拟支持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3:1</w:t>
      </w:r>
      <w:r w:rsidRPr="008A0C23">
        <w:rPr>
          <w:rFonts w:eastAsia="仿宋_GB2312"/>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4.</w:t>
      </w:r>
      <w:r w:rsidRPr="008A0C23">
        <w:rPr>
          <w:rFonts w:eastAsia="仿宋_GB2312"/>
          <w:sz w:val="32"/>
          <w:szCs w:val="32"/>
        </w:rPr>
        <w:t>中药材及相关制剂外源性污染物快速检测技术研究</w:t>
      </w:r>
      <w:r w:rsidR="00672679">
        <w:rPr>
          <w:rFonts w:eastAsia="仿宋_GB2312" w:hint="eastAsia"/>
          <w:sz w:val="32"/>
          <w:szCs w:val="32"/>
        </w:rPr>
        <w:t>。</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研究内容：通过查阅文献及各类研究报告，收集中药外源性污染物的各类快筛方法，并通过实验验证和筛选方法；结合筛选好的快筛方法及国家标准已有的方法，搭建一个中药外源性污染物的检测平台；收集部分中药材及相关制剂进行检测，分析检测数据。</w:t>
      </w:r>
    </w:p>
    <w:p w:rsidR="00DA2505" w:rsidRPr="008A0C23" w:rsidRDefault="00DA2505" w:rsidP="00652767">
      <w:pPr>
        <w:spacing w:line="560" w:lineRule="exact"/>
        <w:ind w:firstLineChars="200" w:firstLine="640"/>
        <w:rPr>
          <w:rFonts w:eastAsia="仿宋_GB2312"/>
          <w:sz w:val="32"/>
          <w:szCs w:val="32"/>
        </w:rPr>
      </w:pPr>
      <w:r w:rsidRPr="008A0C23">
        <w:rPr>
          <w:rFonts w:eastAsia="仿宋_GB2312"/>
          <w:sz w:val="32"/>
          <w:szCs w:val="32"/>
        </w:rPr>
        <w:t>考核指标：研究所建平台检测对象主要为中药材及相关制剂；平台检测指标为农药残留、重金属与有害元素、霉菌毒素、二氧化硫残留、染色，根据不同品种的不同污染情况确定指标；平台检测手段为先快筛，后确认。搭建的平台通过先快筛后确认的方式节省了检测时间及节约了检测成本，并且今后可以快速的积累大量的中药外源性污染情况的数据及了解受污染中药材在制剂</w:t>
      </w:r>
      <w:r w:rsidRPr="008A0C23">
        <w:rPr>
          <w:rFonts w:eastAsia="仿宋_GB2312"/>
          <w:sz w:val="32"/>
          <w:szCs w:val="32"/>
        </w:rPr>
        <w:lastRenderedPageBreak/>
        <w:t>中的残留情况，最终通过对这些数据进行风险分析，指导中药种植、经营、生产等相关人员了解中药各个环节关注重点。</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5.</w:t>
      </w:r>
      <w:r w:rsidRPr="008A0C23">
        <w:rPr>
          <w:rFonts w:eastAsia="仿宋_GB2312"/>
          <w:sz w:val="32"/>
          <w:szCs w:val="32"/>
        </w:rPr>
        <w:t>抗病毒中药活性成分评价关键技术研究及应用</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选择川产道地中药材，开展抗病毒中药活性成分筛选与评价，建立规范化技术服务平台。重点聚焦体内、体外抗病毒活性评价技术体系建设，突破病毒动物模型比较医学研究，建立基于现代生物技术在功能基因组学、蛋白质组学、生物信息学、分子影像等抗病毒关键技术平台。并进行呼吸道病毒感染、病毒性肝炎及肠道病毒感染等常见病毒性疾病的中药新药研究及技术服务。</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考核指标：建立规范化、标准化的抗病毒中药活性评价公共技术服务平台，通过相关实验室资质认证；具备年提供</w:t>
      </w:r>
      <w:r w:rsidRPr="008A0C23">
        <w:rPr>
          <w:rFonts w:eastAsia="仿宋_GB2312"/>
          <w:sz w:val="32"/>
          <w:szCs w:val="32"/>
        </w:rPr>
        <w:t>5-8</w:t>
      </w:r>
      <w:r w:rsidRPr="008A0C23">
        <w:rPr>
          <w:rFonts w:eastAsia="仿宋_GB2312"/>
          <w:sz w:val="32"/>
          <w:szCs w:val="32"/>
        </w:rPr>
        <w:t>个抗病毒中药新药、医院制剂研究技术服务能力；形成相关科学领域的专家及专业技术团队；申请国家发明专利</w:t>
      </w:r>
      <w:r w:rsidRPr="008A0C23">
        <w:rPr>
          <w:rFonts w:eastAsia="仿宋_GB2312"/>
          <w:sz w:val="32"/>
          <w:szCs w:val="32"/>
        </w:rPr>
        <w:t>5-8</w:t>
      </w:r>
      <w:r w:rsidRPr="008A0C23">
        <w:rPr>
          <w:rFonts w:eastAsia="仿宋_GB2312"/>
          <w:sz w:val="32"/>
          <w:szCs w:val="32"/>
        </w:rPr>
        <w:t>项。</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spacing w:line="560" w:lineRule="exact"/>
        <w:ind w:firstLineChars="200" w:firstLine="640"/>
        <w:rPr>
          <w:rFonts w:eastAsia="仿宋_GB2312"/>
          <w:kern w:val="0"/>
          <w:sz w:val="32"/>
          <w:szCs w:val="32"/>
        </w:rPr>
      </w:pPr>
      <w:r w:rsidRPr="008A0C23">
        <w:rPr>
          <w:rFonts w:eastAsia="仿宋_GB2312"/>
          <w:bCs/>
          <w:sz w:val="32"/>
          <w:szCs w:val="32"/>
        </w:rPr>
        <w:t>6.</w:t>
      </w:r>
      <w:r w:rsidRPr="008A0C23">
        <w:rPr>
          <w:rFonts w:eastAsia="仿宋_GB2312"/>
          <w:kern w:val="0"/>
          <w:sz w:val="32"/>
          <w:szCs w:val="32"/>
        </w:rPr>
        <w:t>基于</w:t>
      </w:r>
      <w:r w:rsidRPr="008A0C23">
        <w:rPr>
          <w:rFonts w:eastAsia="仿宋_GB2312"/>
          <w:kern w:val="0"/>
          <w:sz w:val="32"/>
          <w:szCs w:val="32"/>
        </w:rPr>
        <w:t>miRNA</w:t>
      </w:r>
      <w:r w:rsidRPr="008A0C23">
        <w:rPr>
          <w:rFonts w:eastAsia="仿宋_GB2312"/>
          <w:kern w:val="0"/>
          <w:sz w:val="32"/>
          <w:szCs w:val="32"/>
        </w:rPr>
        <w:t>网络发现中药抗三阴乳腺癌的创新药物研究</w:t>
      </w:r>
      <w:r w:rsidR="00672679">
        <w:rPr>
          <w:rFonts w:eastAsia="仿宋_GB2312" w:hint="eastAsia"/>
          <w:kern w:val="0"/>
          <w:sz w:val="32"/>
          <w:szCs w:val="32"/>
        </w:rPr>
        <w:t>。</w:t>
      </w:r>
    </w:p>
    <w:p w:rsidR="00DA2505" w:rsidRPr="008A0C23" w:rsidRDefault="00DA2505" w:rsidP="00652767">
      <w:pPr>
        <w:widowControl/>
        <w:spacing w:line="560" w:lineRule="exact"/>
        <w:ind w:firstLineChars="200" w:firstLine="640"/>
        <w:jc w:val="left"/>
        <w:rPr>
          <w:rFonts w:eastAsia="仿宋_GB2312"/>
          <w:bCs/>
          <w:sz w:val="32"/>
          <w:szCs w:val="32"/>
        </w:rPr>
      </w:pPr>
      <w:r w:rsidRPr="008A0C23">
        <w:rPr>
          <w:rFonts w:eastAsia="仿宋_GB2312"/>
          <w:bCs/>
          <w:sz w:val="32"/>
          <w:szCs w:val="32"/>
        </w:rPr>
        <w:t>研究内容：应用中医学、中药学、化学、分子生物学等多</w:t>
      </w:r>
    </w:p>
    <w:p w:rsidR="00DA2505" w:rsidRPr="008A0C23" w:rsidRDefault="00DA2505" w:rsidP="002051EC">
      <w:pPr>
        <w:widowControl/>
        <w:spacing w:line="560" w:lineRule="exact"/>
        <w:jc w:val="left"/>
        <w:rPr>
          <w:rFonts w:eastAsia="仿宋_GB2312"/>
          <w:bCs/>
          <w:sz w:val="32"/>
          <w:szCs w:val="32"/>
        </w:rPr>
      </w:pPr>
      <w:r w:rsidRPr="008A0C23">
        <w:rPr>
          <w:rFonts w:eastAsia="仿宋_GB2312"/>
          <w:bCs/>
          <w:sz w:val="32"/>
          <w:szCs w:val="32"/>
        </w:rPr>
        <w:t>学科的技术手段，建立基于</w:t>
      </w:r>
      <w:r w:rsidRPr="008A0C23">
        <w:rPr>
          <w:rFonts w:eastAsia="仿宋_GB2312"/>
          <w:bCs/>
          <w:sz w:val="32"/>
          <w:szCs w:val="32"/>
        </w:rPr>
        <w:t>miRNA</w:t>
      </w:r>
      <w:r w:rsidRPr="008A0C23">
        <w:rPr>
          <w:rFonts w:eastAsia="仿宋_GB2312"/>
          <w:bCs/>
          <w:sz w:val="32"/>
          <w:szCs w:val="32"/>
        </w:rPr>
        <w:t>网络发现中药抗三阴乳腺癌的创新药物研究技术体系，为创新中药研究提供技术方法和候选药物。</w:t>
      </w:r>
    </w:p>
    <w:p w:rsidR="00DA2505" w:rsidRPr="008A0C23" w:rsidRDefault="00DA2505" w:rsidP="00652767">
      <w:pPr>
        <w:widowControl/>
        <w:spacing w:line="560" w:lineRule="exact"/>
        <w:ind w:leftChars="250" w:left="525" w:firstLineChars="50" w:firstLine="160"/>
        <w:jc w:val="left"/>
        <w:rPr>
          <w:rFonts w:eastAsia="仿宋_GB2312"/>
          <w:bCs/>
          <w:sz w:val="32"/>
          <w:szCs w:val="32"/>
        </w:rPr>
      </w:pPr>
      <w:r w:rsidRPr="008A0C23">
        <w:rPr>
          <w:rFonts w:eastAsia="仿宋_GB2312"/>
          <w:bCs/>
          <w:sz w:val="32"/>
          <w:szCs w:val="32"/>
        </w:rPr>
        <w:t>考核指标：建立中药抗三阴乳腺癌创新药物的筛选技术体</w:t>
      </w:r>
    </w:p>
    <w:p w:rsidR="00DA2505" w:rsidRPr="008A0C23" w:rsidRDefault="00DA2505" w:rsidP="002051EC">
      <w:pPr>
        <w:widowControl/>
        <w:spacing w:line="560" w:lineRule="exact"/>
        <w:jc w:val="left"/>
        <w:rPr>
          <w:rFonts w:eastAsia="仿宋_GB2312"/>
          <w:bCs/>
          <w:sz w:val="32"/>
          <w:szCs w:val="32"/>
        </w:rPr>
      </w:pPr>
      <w:r w:rsidRPr="008A0C23">
        <w:rPr>
          <w:rFonts w:eastAsia="仿宋_GB2312"/>
          <w:bCs/>
          <w:sz w:val="32"/>
          <w:szCs w:val="32"/>
        </w:rPr>
        <w:lastRenderedPageBreak/>
        <w:t>系，筛选候选单体化合物</w:t>
      </w:r>
      <w:r w:rsidRPr="008A0C23">
        <w:rPr>
          <w:rFonts w:eastAsia="仿宋_GB2312"/>
          <w:bCs/>
          <w:sz w:val="32"/>
          <w:szCs w:val="32"/>
        </w:rPr>
        <w:t>1-3</w:t>
      </w:r>
      <w:r w:rsidRPr="008A0C23">
        <w:rPr>
          <w:rFonts w:eastAsia="仿宋_GB2312"/>
          <w:bCs/>
          <w:sz w:val="32"/>
          <w:szCs w:val="32"/>
        </w:rPr>
        <w:t>个，有效部位</w:t>
      </w:r>
      <w:r w:rsidRPr="008A0C23">
        <w:rPr>
          <w:rFonts w:eastAsia="仿宋_GB2312"/>
          <w:bCs/>
          <w:sz w:val="32"/>
          <w:szCs w:val="32"/>
        </w:rPr>
        <w:t>2-5</w:t>
      </w:r>
      <w:r w:rsidRPr="008A0C23">
        <w:rPr>
          <w:rFonts w:eastAsia="仿宋_GB2312"/>
          <w:bCs/>
          <w:sz w:val="32"/>
          <w:szCs w:val="32"/>
        </w:rPr>
        <w:t>个，有效复方</w:t>
      </w:r>
      <w:r w:rsidRPr="008A0C23">
        <w:rPr>
          <w:rFonts w:eastAsia="仿宋_GB2312"/>
          <w:bCs/>
          <w:sz w:val="32"/>
          <w:szCs w:val="32"/>
        </w:rPr>
        <w:t>5-10</w:t>
      </w:r>
      <w:r w:rsidRPr="008A0C23">
        <w:rPr>
          <w:rFonts w:eastAsia="仿宋_GB2312"/>
          <w:bCs/>
          <w:sz w:val="32"/>
          <w:szCs w:val="32"/>
        </w:rPr>
        <w:t>个。</w:t>
      </w:r>
    </w:p>
    <w:p w:rsidR="00DA2505" w:rsidRPr="008A0C23" w:rsidRDefault="00DA2505" w:rsidP="00652767">
      <w:pPr>
        <w:spacing w:line="560" w:lineRule="exact"/>
        <w:ind w:firstLineChars="250" w:firstLine="800"/>
        <w:rPr>
          <w:rFonts w:eastAsia="仿宋_GB2312"/>
          <w:sz w:val="32"/>
          <w:szCs w:val="32"/>
        </w:rPr>
      </w:pPr>
      <w:r w:rsidRPr="008A0C23">
        <w:rPr>
          <w:rFonts w:eastAsia="仿宋_GB2312"/>
          <w:bCs/>
          <w:sz w:val="32"/>
          <w:szCs w:val="32"/>
        </w:rPr>
        <w:t>有关说明：</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spacing w:line="560" w:lineRule="exact"/>
        <w:ind w:firstLineChars="250" w:firstLine="800"/>
        <w:rPr>
          <w:rFonts w:eastAsia="仿宋_GB2312"/>
          <w:sz w:val="32"/>
          <w:szCs w:val="32"/>
        </w:rPr>
      </w:pPr>
      <w:r w:rsidRPr="008A0C23">
        <w:rPr>
          <w:rFonts w:eastAsia="仿宋_GB2312"/>
          <w:sz w:val="32"/>
          <w:szCs w:val="32"/>
        </w:rPr>
        <w:t>7.</w:t>
      </w:r>
      <w:r w:rsidRPr="008A0C23">
        <w:rPr>
          <w:rFonts w:eastAsia="仿宋_GB2312"/>
          <w:sz w:val="32"/>
          <w:szCs w:val="32"/>
        </w:rPr>
        <w:t>中医脏腑健康辩识与管理便携式装备研发</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研究中医五脏（心、肝、脾、肺、肾）影像及功能辨识技术，研究中医五脏健康辩识与管理的数字化、客观化、智能化、微型化技术，研发中医五脏智能化、便携式健康辨识与管理技术装备，具备对人体五脏健康状态进行智能检查、功能评估、动态监测及适度干预等智慧健康管理功能。</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考核指标：研发和改进</w:t>
      </w:r>
      <w:r w:rsidRPr="008A0C23">
        <w:rPr>
          <w:rFonts w:eastAsia="仿宋_GB2312"/>
          <w:sz w:val="32"/>
          <w:szCs w:val="32"/>
        </w:rPr>
        <w:t>1-2</w:t>
      </w:r>
      <w:r w:rsidRPr="008A0C23">
        <w:rPr>
          <w:rFonts w:eastAsia="仿宋_GB2312"/>
          <w:sz w:val="32"/>
          <w:szCs w:val="32"/>
        </w:rPr>
        <w:t>项中医脏腑健康辩识与管理技术装备；开展临床研究，申报</w:t>
      </w:r>
      <w:r w:rsidRPr="008A0C23">
        <w:rPr>
          <w:rFonts w:eastAsia="仿宋_GB2312"/>
          <w:sz w:val="32"/>
          <w:szCs w:val="32"/>
        </w:rPr>
        <w:t>1-2</w:t>
      </w:r>
      <w:r w:rsidRPr="008A0C23">
        <w:rPr>
          <w:rFonts w:eastAsia="仿宋_GB2312"/>
          <w:sz w:val="32"/>
          <w:szCs w:val="32"/>
        </w:rPr>
        <w:t>项医疗器械注册；申请</w:t>
      </w:r>
      <w:r w:rsidRPr="008A0C23">
        <w:rPr>
          <w:rFonts w:eastAsia="仿宋_GB2312"/>
          <w:sz w:val="32"/>
          <w:szCs w:val="32"/>
        </w:rPr>
        <w:t>2-3</w:t>
      </w:r>
      <w:r w:rsidRPr="008A0C23">
        <w:rPr>
          <w:rFonts w:eastAsia="仿宋_GB2312"/>
          <w:sz w:val="32"/>
          <w:szCs w:val="32"/>
        </w:rPr>
        <w:t>项发明专利。</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8.</w:t>
      </w:r>
      <w:r w:rsidRPr="008A0C23">
        <w:rPr>
          <w:rFonts w:eastAsia="仿宋_GB2312"/>
          <w:sz w:val="32"/>
          <w:szCs w:val="32"/>
        </w:rPr>
        <w:t>基于现代信息技术的川派中医传承与诊疗系统研发</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研究内容：立足四川省特有的川派中医，利用包括人工智能（</w:t>
      </w:r>
      <w:r w:rsidRPr="008A0C23">
        <w:rPr>
          <w:rFonts w:eastAsia="仿宋_GB2312"/>
          <w:sz w:val="32"/>
          <w:szCs w:val="32"/>
        </w:rPr>
        <w:t>AI</w:t>
      </w:r>
      <w:r w:rsidRPr="008A0C23">
        <w:rPr>
          <w:rFonts w:eastAsia="仿宋_GB2312"/>
          <w:sz w:val="32"/>
          <w:szCs w:val="32"/>
        </w:rPr>
        <w:t>）、大数据在内的现代信息技术，结合川派中医学术思想和临床诊治经验，揭示其诊疗思维的高层次规律，研发具有学习功能的川派中医传承与诊疗系统；从海量川派中医相关文献中发现病证</w:t>
      </w:r>
      <w:r w:rsidRPr="008A0C23">
        <w:rPr>
          <w:rFonts w:eastAsia="仿宋_GB2312"/>
          <w:sz w:val="32"/>
          <w:szCs w:val="32"/>
        </w:rPr>
        <w:t>-</w:t>
      </w:r>
      <w:r w:rsidRPr="008A0C23">
        <w:rPr>
          <w:rFonts w:eastAsia="仿宋_GB2312"/>
          <w:sz w:val="32"/>
          <w:szCs w:val="32"/>
        </w:rPr>
        <w:t>处方之间的联系及其科学内涵，建立病证方药关联可视化网络，发现可供进一步研究的药物组合。</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考核指标：建立川派中医名家经验数据库；建立</w:t>
      </w:r>
      <w:r w:rsidRPr="008A0C23">
        <w:rPr>
          <w:rFonts w:eastAsia="仿宋_GB2312"/>
          <w:sz w:val="32"/>
          <w:szCs w:val="32"/>
        </w:rPr>
        <w:t>1-2</w:t>
      </w:r>
      <w:r w:rsidRPr="008A0C23">
        <w:rPr>
          <w:rFonts w:eastAsia="仿宋_GB2312"/>
          <w:sz w:val="32"/>
          <w:szCs w:val="32"/>
        </w:rPr>
        <w:t>名川派中医名家诊疗与传承学习系统；筛选</w:t>
      </w:r>
      <w:r w:rsidRPr="008A0C23">
        <w:rPr>
          <w:rFonts w:eastAsia="仿宋_GB2312"/>
          <w:sz w:val="32"/>
          <w:szCs w:val="32"/>
        </w:rPr>
        <w:t>2-3</w:t>
      </w:r>
      <w:r w:rsidRPr="008A0C23">
        <w:rPr>
          <w:rFonts w:eastAsia="仿宋_GB2312"/>
          <w:sz w:val="32"/>
          <w:szCs w:val="32"/>
        </w:rPr>
        <w:t>种候选药物组合；申请</w:t>
      </w:r>
      <w:r w:rsidRPr="008A0C23">
        <w:rPr>
          <w:rFonts w:eastAsia="仿宋_GB2312"/>
          <w:sz w:val="32"/>
          <w:szCs w:val="32"/>
        </w:rPr>
        <w:lastRenderedPageBreak/>
        <w:t>软件著作权</w:t>
      </w:r>
      <w:r w:rsidRPr="008A0C23">
        <w:rPr>
          <w:rFonts w:eastAsia="仿宋_GB2312"/>
          <w:sz w:val="32"/>
          <w:szCs w:val="32"/>
        </w:rPr>
        <w:t>1-2</w:t>
      </w:r>
      <w:r w:rsidRPr="008A0C23">
        <w:rPr>
          <w:rFonts w:eastAsia="仿宋_GB2312"/>
          <w:sz w:val="32"/>
          <w:szCs w:val="32"/>
        </w:rPr>
        <w:t>项。</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9.</w:t>
      </w:r>
      <w:r w:rsidRPr="008A0C23">
        <w:rPr>
          <w:rFonts w:eastAsia="仿宋_GB2312"/>
          <w:sz w:val="32"/>
          <w:szCs w:val="32"/>
        </w:rPr>
        <w:t>针灸防治肿瘤治疗副反应循证研究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研究内容：通过多中心临床随机对照试验、真实世界研究等方法，选择</w:t>
      </w:r>
      <w:r w:rsidRPr="008A0C23">
        <w:rPr>
          <w:rFonts w:eastAsia="仿宋_GB2312"/>
          <w:sz w:val="32"/>
          <w:szCs w:val="32"/>
        </w:rPr>
        <w:t>1-2</w:t>
      </w:r>
      <w:r w:rsidRPr="008A0C23">
        <w:rPr>
          <w:rFonts w:eastAsia="仿宋_GB2312"/>
          <w:sz w:val="32"/>
          <w:szCs w:val="32"/>
        </w:rPr>
        <w:t>种针灸防治肿瘤治疗副反应的优势领域，突出针灸经典理论及四川针灸特色方案，科学评价针灸防治肿瘤治疗副反应的临床疗效。并在国际肿瘤临床研究领域通过高水平文章发表推广研究成果，形成循证实践指南。</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考核指标：发表论文</w:t>
      </w:r>
      <w:r w:rsidRPr="008A0C23">
        <w:rPr>
          <w:rFonts w:eastAsia="仿宋_GB2312"/>
          <w:sz w:val="32"/>
          <w:szCs w:val="32"/>
        </w:rPr>
        <w:t>2-3</w:t>
      </w:r>
      <w:r w:rsidRPr="008A0C23">
        <w:rPr>
          <w:rFonts w:eastAsia="仿宋_GB2312"/>
          <w:sz w:val="32"/>
          <w:szCs w:val="32"/>
        </w:rPr>
        <w:t>篇，推广研究成果</w:t>
      </w:r>
      <w:r w:rsidRPr="008A0C23">
        <w:rPr>
          <w:rFonts w:eastAsia="仿宋_GB2312"/>
          <w:sz w:val="32"/>
          <w:szCs w:val="32"/>
        </w:rPr>
        <w:t>1-2</w:t>
      </w:r>
      <w:r w:rsidRPr="008A0C23">
        <w:rPr>
          <w:rFonts w:eastAsia="仿宋_GB2312"/>
          <w:sz w:val="32"/>
          <w:szCs w:val="32"/>
        </w:rPr>
        <w:t>项，形成循证实践指南。</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10.</w:t>
      </w:r>
      <w:r w:rsidRPr="008A0C23">
        <w:rPr>
          <w:rFonts w:eastAsia="仿宋_GB2312"/>
          <w:sz w:val="32"/>
          <w:szCs w:val="32"/>
        </w:rPr>
        <w:t>糖尿病中医药防治循证研究</w:t>
      </w:r>
      <w:r w:rsidR="00672679">
        <w:rPr>
          <w:rFonts w:eastAsia="仿宋_GB2312" w:hint="eastAsia"/>
          <w:sz w:val="32"/>
          <w:szCs w:val="32"/>
        </w:rPr>
        <w:t>。</w:t>
      </w:r>
    </w:p>
    <w:p w:rsidR="00DA2505" w:rsidRPr="008A0C23" w:rsidRDefault="00DA2505" w:rsidP="00652767">
      <w:pPr>
        <w:spacing w:line="560" w:lineRule="exact"/>
        <w:ind w:firstLineChars="200" w:firstLine="640"/>
        <w:rPr>
          <w:rFonts w:eastAsia="仿宋_GB2312"/>
          <w:bCs/>
          <w:sz w:val="32"/>
          <w:szCs w:val="32"/>
        </w:rPr>
      </w:pPr>
      <w:r w:rsidRPr="008A0C23">
        <w:rPr>
          <w:rFonts w:eastAsia="仿宋_GB2312"/>
          <w:sz w:val="32"/>
          <w:szCs w:val="32"/>
        </w:rPr>
        <w:t>研究内容：</w:t>
      </w:r>
      <w:r w:rsidRPr="008A0C23">
        <w:rPr>
          <w:rFonts w:eastAsia="仿宋_GB2312"/>
          <w:bCs/>
          <w:sz w:val="32"/>
          <w:szCs w:val="32"/>
        </w:rPr>
        <w:t>项目以糖尿病视网膜病变、糖尿病肾病、糖尿病周围神经病变为研究对象，在中医</w:t>
      </w:r>
      <w:r w:rsidRPr="008A0C23">
        <w:rPr>
          <w:rFonts w:eastAsia="仿宋_GB2312"/>
          <w:bCs/>
          <w:sz w:val="32"/>
          <w:szCs w:val="32"/>
        </w:rPr>
        <w:t>“</w:t>
      </w:r>
      <w:r w:rsidRPr="008A0C23">
        <w:rPr>
          <w:rFonts w:eastAsia="仿宋_GB2312"/>
          <w:bCs/>
          <w:sz w:val="32"/>
          <w:szCs w:val="32"/>
        </w:rPr>
        <w:t>异病同治</w:t>
      </w:r>
      <w:r w:rsidRPr="008A0C23">
        <w:rPr>
          <w:rFonts w:eastAsia="仿宋_GB2312"/>
          <w:bCs/>
          <w:sz w:val="32"/>
          <w:szCs w:val="32"/>
        </w:rPr>
        <w:t>”</w:t>
      </w:r>
      <w:r w:rsidRPr="008A0C23">
        <w:rPr>
          <w:rFonts w:eastAsia="仿宋_GB2312"/>
          <w:bCs/>
          <w:sz w:val="32"/>
          <w:szCs w:val="32"/>
        </w:rPr>
        <w:t>、</w:t>
      </w:r>
      <w:r w:rsidRPr="008A0C23">
        <w:rPr>
          <w:rFonts w:eastAsia="仿宋_GB2312"/>
          <w:bCs/>
          <w:sz w:val="32"/>
          <w:szCs w:val="32"/>
        </w:rPr>
        <w:t>“</w:t>
      </w:r>
      <w:r w:rsidRPr="008A0C23">
        <w:rPr>
          <w:rFonts w:eastAsia="仿宋_GB2312"/>
          <w:bCs/>
          <w:sz w:val="32"/>
          <w:szCs w:val="32"/>
        </w:rPr>
        <w:t>以证统病</w:t>
      </w:r>
      <w:r w:rsidRPr="008A0C23">
        <w:rPr>
          <w:rFonts w:eastAsia="仿宋_GB2312"/>
          <w:bCs/>
          <w:sz w:val="32"/>
          <w:szCs w:val="32"/>
        </w:rPr>
        <w:t>”</w:t>
      </w:r>
      <w:r w:rsidRPr="008A0C23">
        <w:rPr>
          <w:rFonts w:eastAsia="仿宋_GB2312"/>
          <w:bCs/>
          <w:sz w:val="32"/>
          <w:szCs w:val="32"/>
        </w:rPr>
        <w:t>理论指导下，以糖尿病视网膜病变、糖尿病肾病、糖尿病周围神经病变等糖尿病微血管并发症共同证候特点</w:t>
      </w:r>
      <w:r w:rsidRPr="008A0C23">
        <w:rPr>
          <w:rFonts w:eastAsia="仿宋_GB2312"/>
          <w:bCs/>
          <w:sz w:val="32"/>
          <w:szCs w:val="32"/>
        </w:rPr>
        <w:t>-</w:t>
      </w:r>
      <w:r w:rsidRPr="008A0C23">
        <w:rPr>
          <w:rFonts w:eastAsia="仿宋_GB2312"/>
          <w:bCs/>
          <w:sz w:val="32"/>
          <w:szCs w:val="32"/>
        </w:rPr>
        <w:t>肾虚血瘀证为切入点，结合证候量表、循证评价等手段，系统研究补肾通络颗粒防治糖尿病微血管病变肾虚血瘀证的临床疗效及其安全性，探索糖尿病微血管病变证候规律，为肾虚血瘀证候类中药新药开发提供研究支撑。</w:t>
      </w:r>
    </w:p>
    <w:p w:rsidR="00DA2505" w:rsidRPr="008A0C23" w:rsidRDefault="00DA2505" w:rsidP="002051EC">
      <w:pPr>
        <w:adjustRightInd w:val="0"/>
        <w:snapToGrid w:val="0"/>
        <w:spacing w:line="560" w:lineRule="exact"/>
        <w:ind w:firstLine="645"/>
        <w:rPr>
          <w:rFonts w:eastAsia="仿宋_GB2312"/>
          <w:bCs/>
          <w:sz w:val="32"/>
          <w:szCs w:val="32"/>
        </w:rPr>
      </w:pPr>
      <w:r w:rsidRPr="008A0C23">
        <w:rPr>
          <w:rFonts w:eastAsia="仿宋_GB2312"/>
          <w:sz w:val="32"/>
          <w:szCs w:val="32"/>
        </w:rPr>
        <w:t>考核指标：</w:t>
      </w:r>
      <w:r w:rsidRPr="008A0C23">
        <w:rPr>
          <w:rFonts w:eastAsia="仿宋_GB2312"/>
          <w:bCs/>
          <w:sz w:val="32"/>
          <w:szCs w:val="32"/>
        </w:rPr>
        <w:t>揭示补肾通络颗粒防治糖尿病微血管病变肾虚血瘀证的作用机制；评价补肾通络颗粒的临床有效性及安全性，获</w:t>
      </w:r>
      <w:r w:rsidRPr="008A0C23">
        <w:rPr>
          <w:rFonts w:eastAsia="仿宋_GB2312"/>
          <w:bCs/>
          <w:sz w:val="32"/>
          <w:szCs w:val="32"/>
        </w:rPr>
        <w:lastRenderedPageBreak/>
        <w:t>得中医药循证证据，制订糖尿病微血管并发症肾虚血瘀证诊断标准及疗效评价标准，发表论文</w:t>
      </w:r>
      <w:r w:rsidRPr="008A0C23">
        <w:rPr>
          <w:rFonts w:eastAsia="仿宋_GB2312"/>
          <w:bCs/>
          <w:sz w:val="32"/>
          <w:szCs w:val="32"/>
        </w:rPr>
        <w:t>5</w:t>
      </w:r>
      <w:r w:rsidRPr="008A0C23">
        <w:rPr>
          <w:rFonts w:eastAsia="仿宋_GB2312"/>
          <w:bCs/>
          <w:sz w:val="32"/>
          <w:szCs w:val="32"/>
        </w:rPr>
        <w:t>篇，申请专利</w:t>
      </w:r>
      <w:r w:rsidRPr="008A0C23">
        <w:rPr>
          <w:rFonts w:eastAsia="仿宋_GB2312"/>
          <w:bCs/>
          <w:sz w:val="32"/>
          <w:szCs w:val="32"/>
        </w:rPr>
        <w:t>2</w:t>
      </w:r>
      <w:r w:rsidRPr="008A0C23">
        <w:rPr>
          <w:rFonts w:eastAsia="仿宋_GB2312"/>
          <w:bCs/>
          <w:sz w:val="32"/>
          <w:szCs w:val="32"/>
        </w:rPr>
        <w:t>项。</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11.</w:t>
      </w:r>
      <w:r w:rsidRPr="008A0C23">
        <w:rPr>
          <w:rFonts w:eastAsia="仿宋_GB2312"/>
          <w:sz w:val="32"/>
          <w:szCs w:val="32"/>
        </w:rPr>
        <w:t>糖尿病认知功能障碍分子机制及中药新药创制的转化研究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研究内容：客观描述并探究阐释糖尿病在神经结构、神经生理及认知功能等的分子机制，并基于川产道地药材研究基础上，获得的治疗</w:t>
      </w:r>
      <w:r w:rsidRPr="008A0C23">
        <w:rPr>
          <w:rFonts w:ascii="宋体" w:hAnsi="宋体" w:cs="宋体" w:hint="eastAsia"/>
          <w:sz w:val="32"/>
          <w:szCs w:val="32"/>
        </w:rPr>
        <w:t>Ⅱ</w:t>
      </w:r>
      <w:r w:rsidRPr="008A0C23">
        <w:rPr>
          <w:rFonts w:eastAsia="仿宋_GB2312"/>
          <w:sz w:val="32"/>
          <w:szCs w:val="32"/>
        </w:rPr>
        <w:t>型糖尿病及代谢综合征认知功能障碍有确切疗效的有效成分，开展系统的临床前主要药效学、作用机制及药学</w:t>
      </w:r>
      <w:r w:rsidRPr="008A0C23">
        <w:rPr>
          <w:rFonts w:eastAsia="仿宋_GB2312"/>
          <w:sz w:val="32"/>
          <w:szCs w:val="32"/>
        </w:rPr>
        <w:t>/</w:t>
      </w:r>
      <w:r w:rsidRPr="008A0C23">
        <w:rPr>
          <w:rFonts w:eastAsia="仿宋_GB2312"/>
          <w:sz w:val="32"/>
          <w:szCs w:val="32"/>
        </w:rPr>
        <w:t>药剂学等新药评价与转化应用研究。</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考核指标：开展具有综合治疗效应及完全独立知识产权的一类新药的临床前研究，申请或获得国家药监部门临床研究许可。</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12.</w:t>
      </w:r>
      <w:r w:rsidRPr="008A0C23">
        <w:rPr>
          <w:rFonts w:eastAsia="仿宋_GB2312"/>
          <w:sz w:val="32"/>
          <w:szCs w:val="32"/>
        </w:rPr>
        <w:t>中西医协同防治艾滋病的临床方案及优化研究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w:t>
      </w:r>
      <w:r w:rsidRPr="008A0C23">
        <w:rPr>
          <w:rFonts w:eastAsia="仿宋_GB2312"/>
          <w:bCs/>
          <w:sz w:val="32"/>
          <w:szCs w:val="32"/>
        </w:rPr>
        <w:t>针对艾滋病这一重大传染病，结合四川省高发区艾滋病病毒感染者特点，以少数民族地区抗病毒治疗依从性低的</w:t>
      </w:r>
      <w:r w:rsidRPr="008A0C23">
        <w:rPr>
          <w:rFonts w:eastAsia="仿宋_GB2312"/>
          <w:bCs/>
          <w:sz w:val="32"/>
          <w:szCs w:val="32"/>
        </w:rPr>
        <w:t>HIV</w:t>
      </w:r>
      <w:r w:rsidRPr="008A0C23">
        <w:rPr>
          <w:rFonts w:eastAsia="仿宋_GB2312"/>
          <w:bCs/>
          <w:sz w:val="32"/>
          <w:szCs w:val="32"/>
        </w:rPr>
        <w:t>感染者为研究对象，使用中西医协同、多中心临床研究，提高抗病毒治疗的总体疗效，提高感染者生存质量和生活质量；降低死亡率、降低免疫重建不良发生率。</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考核指标：筛选并优化具有疗效优势的中西医协同防治方案，建立临床指南，形成治疗方案和</w:t>
      </w:r>
      <w:r w:rsidRPr="008A0C23">
        <w:rPr>
          <w:rFonts w:eastAsia="仿宋_GB2312"/>
          <w:sz w:val="32"/>
          <w:szCs w:val="32"/>
        </w:rPr>
        <w:t>2-3</w:t>
      </w:r>
      <w:r w:rsidRPr="008A0C23">
        <w:rPr>
          <w:rFonts w:eastAsia="仿宋_GB2312"/>
          <w:sz w:val="32"/>
          <w:szCs w:val="32"/>
        </w:rPr>
        <w:t>个具有稳定疗效的固定处方（配方颗粒）或医院制剂。</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lastRenderedPageBreak/>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 xml:space="preserve">13. </w:t>
      </w:r>
      <w:r w:rsidRPr="008A0C23">
        <w:rPr>
          <w:rFonts w:eastAsia="仿宋_GB2312"/>
          <w:sz w:val="32"/>
          <w:szCs w:val="32"/>
        </w:rPr>
        <w:t>基于中医药创新干预脱发的国际合作临床方案研究与应用</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w:t>
      </w:r>
      <w:r w:rsidRPr="008A0C23">
        <w:rPr>
          <w:rFonts w:eastAsia="仿宋_GB2312"/>
          <w:sz w:val="32"/>
          <w:szCs w:val="32"/>
        </w:rPr>
        <w:t>:</w:t>
      </w:r>
      <w:r w:rsidRPr="008A0C23">
        <w:rPr>
          <w:rFonts w:eastAsia="仿宋_GB2312"/>
          <w:sz w:val="32"/>
          <w:szCs w:val="32"/>
        </w:rPr>
        <w:t>结合中医药防治手段和国际植物药高通量筛选技术，对全球脱发疾病的预防和治疗进行研究，提出具有可推广性的应用体系和中医药治疗技术及诊疗方案，形成具有中医药特色的国际合作诊疗服务体系，并围绕临床诊疗方案开发相关产品。</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考核指标：制定脱发疾病中医药</w:t>
      </w:r>
      <w:r w:rsidRPr="008A0C23">
        <w:rPr>
          <w:rFonts w:eastAsia="仿宋_GB2312"/>
          <w:sz w:val="32"/>
          <w:szCs w:val="32"/>
        </w:rPr>
        <w:t>+</w:t>
      </w:r>
      <w:r w:rsidRPr="008A0C23">
        <w:rPr>
          <w:rFonts w:eastAsia="仿宋_GB2312"/>
          <w:sz w:val="32"/>
          <w:szCs w:val="32"/>
        </w:rPr>
        <w:t>植物药综合干预方案；实现国际医疗合作和输出，重点建设</w:t>
      </w:r>
      <w:r w:rsidRPr="008A0C23">
        <w:rPr>
          <w:rFonts w:eastAsia="仿宋_GB2312"/>
          <w:sz w:val="32"/>
          <w:szCs w:val="32"/>
        </w:rPr>
        <w:t>1-2</w:t>
      </w:r>
      <w:r w:rsidRPr="008A0C23">
        <w:rPr>
          <w:rFonts w:eastAsia="仿宋_GB2312"/>
          <w:sz w:val="32"/>
          <w:szCs w:val="32"/>
        </w:rPr>
        <w:t>个基于脱发疾病领域中医药产品的国际合作诊疗服务平台；建立相关领域国际专家团队；申请或获得国家发明专利</w:t>
      </w:r>
      <w:r w:rsidRPr="008A0C23">
        <w:rPr>
          <w:rFonts w:eastAsia="仿宋_GB2312"/>
          <w:sz w:val="32"/>
          <w:szCs w:val="32"/>
        </w:rPr>
        <w:t>2-4</w:t>
      </w:r>
      <w:r w:rsidRPr="008A0C23">
        <w:rPr>
          <w:rFonts w:eastAsia="仿宋_GB2312"/>
          <w:sz w:val="32"/>
          <w:szCs w:val="32"/>
        </w:rPr>
        <w:t>件；开发相关中医药产品</w:t>
      </w:r>
      <w:r w:rsidRPr="008A0C23">
        <w:rPr>
          <w:rFonts w:eastAsia="仿宋_GB2312"/>
          <w:sz w:val="32"/>
          <w:szCs w:val="32"/>
        </w:rPr>
        <w:t>2-4</w:t>
      </w:r>
      <w:r w:rsidRPr="008A0C23">
        <w:rPr>
          <w:rFonts w:eastAsia="仿宋_GB2312"/>
          <w:sz w:val="32"/>
          <w:szCs w:val="32"/>
        </w:rPr>
        <w:t>个。</w:t>
      </w:r>
    </w:p>
    <w:p w:rsidR="00DA2505" w:rsidRPr="008A0C23" w:rsidRDefault="00DA2505" w:rsidP="002051EC">
      <w:pPr>
        <w:adjustRightInd w:val="0"/>
        <w:snapToGrid w:val="0"/>
        <w:spacing w:line="560" w:lineRule="exact"/>
        <w:ind w:firstLine="645"/>
        <w:rPr>
          <w:rFonts w:eastAsia="仿宋_GB2312"/>
          <w:bCs/>
          <w:sz w:val="32"/>
          <w:szCs w:val="32"/>
        </w:rPr>
      </w:pPr>
      <w:r w:rsidRPr="008A0C23">
        <w:rPr>
          <w:rFonts w:eastAsia="仿宋_GB2312"/>
          <w:sz w:val="32"/>
          <w:szCs w:val="32"/>
        </w:rPr>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50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14.</w:t>
      </w:r>
      <w:r w:rsidRPr="008A0C23">
        <w:rPr>
          <w:rFonts w:eastAsia="仿宋_GB2312"/>
          <w:sz w:val="32"/>
          <w:szCs w:val="32"/>
        </w:rPr>
        <w:t>藏药二十五味松石丸防治肝病作用机制研究及安全性再评价</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研究内容：</w:t>
      </w:r>
      <w:r w:rsidRPr="008A0C23">
        <w:rPr>
          <w:rFonts w:eastAsia="仿宋_GB2312"/>
          <w:bCs/>
          <w:sz w:val="32"/>
          <w:szCs w:val="32"/>
        </w:rPr>
        <w:t>结合藏医药理论与临床经验，以病毒性乙肝、肝纤维化、肝硬化等肝病共同的病理基础肝损伤为切入点，结合代谢组织、网络药理学等现代</w:t>
      </w:r>
      <w:r w:rsidRPr="008A0C23">
        <w:rPr>
          <w:rFonts w:eastAsia="仿宋_GB2312"/>
          <w:bCs/>
          <w:sz w:val="32"/>
          <w:szCs w:val="32"/>
        </w:rPr>
        <w:t>“</w:t>
      </w:r>
      <w:r w:rsidRPr="008A0C23">
        <w:rPr>
          <w:rFonts w:eastAsia="仿宋_GB2312"/>
          <w:bCs/>
          <w:sz w:val="32"/>
          <w:szCs w:val="32"/>
        </w:rPr>
        <w:t>方</w:t>
      </w:r>
      <w:r w:rsidRPr="008A0C23">
        <w:rPr>
          <w:rFonts w:eastAsia="仿宋_GB2312"/>
          <w:bCs/>
          <w:sz w:val="32"/>
          <w:szCs w:val="32"/>
        </w:rPr>
        <w:t>-</w:t>
      </w:r>
      <w:r w:rsidRPr="008A0C23">
        <w:rPr>
          <w:rFonts w:eastAsia="仿宋_GB2312"/>
          <w:bCs/>
          <w:sz w:val="32"/>
          <w:szCs w:val="32"/>
        </w:rPr>
        <w:t>药</w:t>
      </w:r>
      <w:r w:rsidRPr="008A0C23">
        <w:rPr>
          <w:rFonts w:eastAsia="仿宋_GB2312"/>
          <w:bCs/>
          <w:sz w:val="32"/>
          <w:szCs w:val="32"/>
        </w:rPr>
        <w:t>”</w:t>
      </w:r>
      <w:r w:rsidRPr="008A0C23">
        <w:rPr>
          <w:rFonts w:eastAsia="仿宋_GB2312"/>
          <w:bCs/>
          <w:sz w:val="32"/>
          <w:szCs w:val="32"/>
        </w:rPr>
        <w:t>分析手段，系统深入探讨二十五味松石丸防治肝病的药效作及其作用机制，并对含有矿石类及毒性药材的二十五味松石进行安全性再评价。研究将有利于发扬藏医药防治肝病的特色医疗优势，保证临床用药安全有效，促进特色经典藏药复方</w:t>
      </w:r>
      <w:r w:rsidRPr="008A0C23">
        <w:rPr>
          <w:rFonts w:eastAsia="仿宋_GB2312"/>
          <w:bCs/>
          <w:sz w:val="32"/>
          <w:szCs w:val="32"/>
        </w:rPr>
        <w:t>“</w:t>
      </w:r>
      <w:r w:rsidRPr="008A0C23">
        <w:rPr>
          <w:rFonts w:eastAsia="仿宋_GB2312"/>
          <w:bCs/>
          <w:sz w:val="32"/>
          <w:szCs w:val="32"/>
        </w:rPr>
        <w:t>二次开发</w:t>
      </w:r>
      <w:r w:rsidRPr="008A0C23">
        <w:rPr>
          <w:rFonts w:eastAsia="仿宋_GB2312"/>
          <w:bCs/>
          <w:sz w:val="32"/>
          <w:szCs w:val="32"/>
        </w:rPr>
        <w:t>”</w:t>
      </w:r>
      <w:r w:rsidRPr="008A0C23">
        <w:rPr>
          <w:rFonts w:eastAsia="仿宋_GB2312"/>
          <w:bCs/>
          <w:sz w:val="32"/>
          <w:szCs w:val="32"/>
        </w:rPr>
        <w:t>和藏药研究现代化。</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考核指标：</w:t>
      </w:r>
      <w:r w:rsidRPr="008A0C23">
        <w:rPr>
          <w:rFonts w:eastAsia="仿宋_GB2312"/>
          <w:bCs/>
          <w:sz w:val="32"/>
          <w:szCs w:val="32"/>
        </w:rPr>
        <w:t>揭示二十五味松石丸防治肝病的作用机制；并从</w:t>
      </w:r>
      <w:r w:rsidRPr="008A0C23">
        <w:rPr>
          <w:rFonts w:eastAsia="仿宋_GB2312"/>
          <w:bCs/>
          <w:sz w:val="32"/>
          <w:szCs w:val="32"/>
        </w:rPr>
        <w:lastRenderedPageBreak/>
        <w:t>安全性再评价角度探讨二十五味松石丸的</w:t>
      </w:r>
      <w:r w:rsidRPr="008A0C23">
        <w:rPr>
          <w:rFonts w:eastAsia="仿宋_GB2312"/>
          <w:bCs/>
          <w:sz w:val="32"/>
          <w:szCs w:val="32"/>
        </w:rPr>
        <w:t>“</w:t>
      </w:r>
      <w:r w:rsidRPr="008A0C23">
        <w:rPr>
          <w:rFonts w:eastAsia="仿宋_GB2312"/>
          <w:bCs/>
          <w:sz w:val="32"/>
          <w:szCs w:val="32"/>
        </w:rPr>
        <w:t>量</w:t>
      </w:r>
      <w:r w:rsidRPr="008A0C23">
        <w:rPr>
          <w:rFonts w:eastAsia="仿宋_GB2312"/>
          <w:bCs/>
          <w:sz w:val="32"/>
          <w:szCs w:val="32"/>
        </w:rPr>
        <w:t>-</w:t>
      </w:r>
      <w:r w:rsidRPr="008A0C23">
        <w:rPr>
          <w:rFonts w:eastAsia="仿宋_GB2312"/>
          <w:bCs/>
          <w:sz w:val="32"/>
          <w:szCs w:val="32"/>
        </w:rPr>
        <w:t>毒</w:t>
      </w:r>
      <w:r w:rsidRPr="008A0C23">
        <w:rPr>
          <w:rFonts w:eastAsia="仿宋_GB2312"/>
          <w:bCs/>
          <w:sz w:val="32"/>
          <w:szCs w:val="32"/>
        </w:rPr>
        <w:t>”</w:t>
      </w:r>
      <w:r w:rsidRPr="008A0C23">
        <w:rPr>
          <w:rFonts w:eastAsia="仿宋_GB2312"/>
          <w:bCs/>
          <w:sz w:val="32"/>
          <w:szCs w:val="32"/>
        </w:rPr>
        <w:t>关系，发表论文</w:t>
      </w:r>
      <w:r w:rsidRPr="008A0C23">
        <w:rPr>
          <w:rFonts w:eastAsia="仿宋_GB2312"/>
          <w:bCs/>
          <w:sz w:val="32"/>
          <w:szCs w:val="32"/>
        </w:rPr>
        <w:t>2-3</w:t>
      </w:r>
      <w:r w:rsidRPr="008A0C23">
        <w:rPr>
          <w:rFonts w:eastAsia="仿宋_GB2312"/>
          <w:bCs/>
          <w:sz w:val="32"/>
          <w:szCs w:val="32"/>
        </w:rPr>
        <w:t>篇，培养研究生</w:t>
      </w:r>
      <w:r w:rsidRPr="008A0C23">
        <w:rPr>
          <w:rFonts w:eastAsia="仿宋_GB2312"/>
          <w:bCs/>
          <w:sz w:val="32"/>
          <w:szCs w:val="32"/>
        </w:rPr>
        <w:t>1-2</w:t>
      </w:r>
      <w:r w:rsidRPr="008A0C23">
        <w:rPr>
          <w:rFonts w:eastAsia="仿宋_GB2312"/>
          <w:bCs/>
          <w:sz w:val="32"/>
          <w:szCs w:val="32"/>
        </w:rPr>
        <w:t>名。</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有关说明：科研院校申报，拟支持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15.</w:t>
      </w:r>
      <w:r w:rsidRPr="008A0C23">
        <w:rPr>
          <w:rFonts w:eastAsia="仿宋_GB2312"/>
          <w:sz w:val="32"/>
          <w:szCs w:val="32"/>
        </w:rPr>
        <w:t>六字诀干预原发性高血压血管病变的</w:t>
      </w:r>
      <w:r w:rsidRPr="008A0C23">
        <w:rPr>
          <w:rFonts w:eastAsia="仿宋_GB2312"/>
          <w:sz w:val="32"/>
          <w:szCs w:val="32"/>
        </w:rPr>
        <w:t>“</w:t>
      </w:r>
      <w:r w:rsidRPr="008A0C23">
        <w:rPr>
          <w:rFonts w:eastAsia="仿宋_GB2312"/>
          <w:sz w:val="32"/>
          <w:szCs w:val="32"/>
        </w:rPr>
        <w:t>治未病</w:t>
      </w:r>
      <w:r w:rsidRPr="008A0C23">
        <w:rPr>
          <w:rFonts w:eastAsia="仿宋_GB2312"/>
          <w:sz w:val="32"/>
          <w:szCs w:val="32"/>
        </w:rPr>
        <w:t>”</w:t>
      </w:r>
      <w:r w:rsidRPr="008A0C23">
        <w:rPr>
          <w:rFonts w:eastAsia="仿宋_GB2312"/>
          <w:sz w:val="32"/>
          <w:szCs w:val="32"/>
        </w:rPr>
        <w:t>思想研究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bCs/>
          <w:sz w:val="32"/>
          <w:szCs w:val="32"/>
        </w:rPr>
      </w:pPr>
      <w:r w:rsidRPr="008A0C23">
        <w:rPr>
          <w:rFonts w:eastAsia="仿宋_GB2312"/>
          <w:sz w:val="32"/>
          <w:szCs w:val="32"/>
        </w:rPr>
        <w:t>研究内容：</w:t>
      </w:r>
      <w:r w:rsidRPr="008A0C23">
        <w:rPr>
          <w:rFonts w:eastAsia="仿宋_GB2312"/>
          <w:bCs/>
          <w:sz w:val="32"/>
          <w:szCs w:val="32"/>
        </w:rPr>
        <w:t>项目以传统功法</w:t>
      </w:r>
      <w:r w:rsidRPr="008A0C23">
        <w:rPr>
          <w:rFonts w:eastAsia="仿宋_GB2312"/>
          <w:bCs/>
          <w:sz w:val="32"/>
          <w:szCs w:val="32"/>
        </w:rPr>
        <w:t>-</w:t>
      </w:r>
      <w:r w:rsidRPr="008A0C23">
        <w:rPr>
          <w:rFonts w:eastAsia="仿宋_GB2312"/>
          <w:bCs/>
          <w:sz w:val="32"/>
          <w:szCs w:val="32"/>
        </w:rPr>
        <w:t>六字诀为对象，结合中医养生治未病思想，以常见慢病高血压血管病变干预为切入点，研究六字诀干预原发性高血压血管病变的临床评价；研究六字诀对原发性高血压血管内皮保护的机制；研究六字诀干预原发性高血压血管病变时对肠道菌群的影响。研究将为六字诀防治高血压血管病变提供实验依据，将有利于发扬传统功法防治高血压病的</w:t>
      </w:r>
      <w:r w:rsidRPr="008A0C23">
        <w:rPr>
          <w:rFonts w:eastAsia="仿宋_GB2312"/>
          <w:bCs/>
          <w:sz w:val="32"/>
          <w:szCs w:val="32"/>
        </w:rPr>
        <w:t>“</w:t>
      </w:r>
      <w:r w:rsidRPr="008A0C23">
        <w:rPr>
          <w:rFonts w:eastAsia="仿宋_GB2312"/>
          <w:bCs/>
          <w:sz w:val="32"/>
          <w:szCs w:val="32"/>
        </w:rPr>
        <w:t>治未病</w:t>
      </w:r>
      <w:r w:rsidRPr="008A0C23">
        <w:rPr>
          <w:rFonts w:eastAsia="仿宋_GB2312"/>
          <w:bCs/>
          <w:sz w:val="32"/>
          <w:szCs w:val="32"/>
        </w:rPr>
        <w:t>”</w:t>
      </w:r>
      <w:r w:rsidRPr="008A0C23">
        <w:rPr>
          <w:rFonts w:eastAsia="仿宋_GB2312"/>
          <w:bCs/>
          <w:sz w:val="32"/>
          <w:szCs w:val="32"/>
        </w:rPr>
        <w:t>优势，提升非医疗健康干预防治慢性疾病研究新台阶，促进中医养生治未病研究现代化。</w:t>
      </w:r>
    </w:p>
    <w:p w:rsidR="00DA2505" w:rsidRPr="008A0C23" w:rsidRDefault="00DA2505" w:rsidP="002051EC">
      <w:pPr>
        <w:adjustRightInd w:val="0"/>
        <w:snapToGrid w:val="0"/>
        <w:spacing w:line="560" w:lineRule="exact"/>
        <w:ind w:firstLine="645"/>
        <w:rPr>
          <w:rFonts w:eastAsia="仿宋_GB2312"/>
          <w:bCs/>
          <w:sz w:val="32"/>
          <w:szCs w:val="32"/>
        </w:rPr>
      </w:pPr>
      <w:r w:rsidRPr="008A0C23">
        <w:rPr>
          <w:rFonts w:eastAsia="仿宋_GB2312"/>
          <w:sz w:val="32"/>
          <w:szCs w:val="32"/>
        </w:rPr>
        <w:t>考核指标：</w:t>
      </w:r>
      <w:r w:rsidRPr="008A0C23">
        <w:rPr>
          <w:rFonts w:eastAsia="仿宋_GB2312"/>
          <w:bCs/>
          <w:sz w:val="32"/>
          <w:szCs w:val="32"/>
        </w:rPr>
        <w:t>评价六字诀干预原发性高血压血管病变的疗效；揭示六字诀干预原发性高血压血管病变的作用机制；探索六字诀干预原发性高血压血管病变时对肠道菌群的影响。发表论文</w:t>
      </w:r>
      <w:r w:rsidRPr="008A0C23">
        <w:rPr>
          <w:rFonts w:eastAsia="仿宋_GB2312"/>
          <w:bCs/>
          <w:sz w:val="32"/>
          <w:szCs w:val="32"/>
        </w:rPr>
        <w:t>2-3</w:t>
      </w:r>
      <w:r w:rsidRPr="008A0C23">
        <w:rPr>
          <w:rFonts w:eastAsia="仿宋_GB2312"/>
          <w:bCs/>
          <w:sz w:val="32"/>
          <w:szCs w:val="32"/>
        </w:rPr>
        <w:t>篇，培养研究生</w:t>
      </w:r>
      <w:r w:rsidRPr="008A0C23">
        <w:rPr>
          <w:rFonts w:eastAsia="仿宋_GB2312"/>
          <w:bCs/>
          <w:sz w:val="32"/>
          <w:szCs w:val="32"/>
        </w:rPr>
        <w:t>1-2</w:t>
      </w:r>
      <w:r w:rsidRPr="008A0C23">
        <w:rPr>
          <w:rFonts w:eastAsia="仿宋_GB2312"/>
          <w:bCs/>
          <w:sz w:val="32"/>
          <w:szCs w:val="32"/>
        </w:rPr>
        <w:t>名。</w:t>
      </w:r>
    </w:p>
    <w:p w:rsidR="00DA2505" w:rsidRPr="008A0C23" w:rsidRDefault="00DA2505" w:rsidP="00652767">
      <w:pPr>
        <w:spacing w:line="560" w:lineRule="exact"/>
        <w:ind w:firstLineChars="200" w:firstLine="640"/>
        <w:rPr>
          <w:rFonts w:eastAsia="仿宋_GB2312"/>
          <w:bCs/>
          <w:sz w:val="32"/>
          <w:szCs w:val="32"/>
        </w:rPr>
      </w:pPr>
      <w:r w:rsidRPr="008A0C23">
        <w:rPr>
          <w:rFonts w:eastAsia="仿宋_GB2312"/>
          <w:sz w:val="32"/>
          <w:szCs w:val="32"/>
        </w:rPr>
        <w:t>有关说明：</w:t>
      </w:r>
      <w:r w:rsidRPr="008A0C23">
        <w:rPr>
          <w:rFonts w:eastAsia="仿宋_GB2312"/>
          <w:bCs/>
          <w:sz w:val="32"/>
          <w:szCs w:val="32"/>
        </w:rPr>
        <w:t>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652767">
      <w:pPr>
        <w:spacing w:line="560" w:lineRule="exact"/>
        <w:ind w:firstLineChars="200" w:firstLine="640"/>
        <w:rPr>
          <w:rFonts w:eastAsia="仿宋_GB2312"/>
          <w:bCs/>
          <w:sz w:val="32"/>
          <w:szCs w:val="32"/>
        </w:rPr>
      </w:pPr>
      <w:r w:rsidRPr="008A0C23">
        <w:rPr>
          <w:rFonts w:eastAsia="仿宋_GB2312"/>
          <w:bCs/>
          <w:sz w:val="32"/>
          <w:szCs w:val="32"/>
        </w:rPr>
        <w:t>16.</w:t>
      </w:r>
      <w:r w:rsidRPr="008A0C23">
        <w:rPr>
          <w:rFonts w:eastAsia="仿宋_GB2312"/>
          <w:bCs/>
          <w:sz w:val="32"/>
          <w:szCs w:val="32"/>
        </w:rPr>
        <w:t>面上项目</w:t>
      </w:r>
      <w:r w:rsidR="00672679">
        <w:rPr>
          <w:rFonts w:eastAsia="仿宋_GB2312" w:hint="eastAsia"/>
          <w:bCs/>
          <w:sz w:val="32"/>
          <w:szCs w:val="32"/>
        </w:rPr>
        <w:t>。</w:t>
      </w:r>
    </w:p>
    <w:p w:rsidR="00DA2505" w:rsidRPr="008A0C23" w:rsidRDefault="00DA2505" w:rsidP="00652767">
      <w:pPr>
        <w:spacing w:line="560" w:lineRule="exact"/>
        <w:ind w:firstLineChars="200" w:firstLine="640"/>
        <w:rPr>
          <w:rFonts w:eastAsia="仿宋_GB2312"/>
          <w:bCs/>
          <w:sz w:val="32"/>
          <w:szCs w:val="32"/>
        </w:rPr>
      </w:pPr>
      <w:r w:rsidRPr="008A0C23">
        <w:rPr>
          <w:rFonts w:eastAsia="仿宋_GB2312"/>
          <w:sz w:val="32"/>
          <w:szCs w:val="32"/>
        </w:rPr>
        <w:t>支持中药材规范化种植关键技术研究、植物提取物关键技术及产品研发、中药材产地加工与炮制一体化关键技术研究、中药饮片炮制工艺与质量标准关键共性技术研究；中药质量控制新技</w:t>
      </w:r>
      <w:r w:rsidRPr="008A0C23">
        <w:rPr>
          <w:rFonts w:eastAsia="仿宋_GB2312"/>
          <w:sz w:val="32"/>
          <w:szCs w:val="32"/>
        </w:rPr>
        <w:lastRenderedPageBreak/>
        <w:t>术、新方法研究、人工智能在中药领域的应用研究；民族医药的研究；中医药特色资源利用与产品开发研究；医院院内制剂研发；中医证候的客观化辨识系统研究与应用；中医证候动物模型研究与制作；中医诊疗关键技术的研究；运动创伤中医防治；基于社区的常见病中医药干预推广示范研究；针灸临床优势病症转化示范研究；中医优势病种的临床研究；特色灸法中医治未病关键技术研究等。</w:t>
      </w:r>
    </w:p>
    <w:p w:rsidR="00DA2505" w:rsidRPr="008A0C23" w:rsidRDefault="00DA2505" w:rsidP="00652767">
      <w:pPr>
        <w:spacing w:line="560" w:lineRule="exact"/>
        <w:ind w:firstLineChars="200" w:firstLine="640"/>
        <w:rPr>
          <w:rFonts w:eastAsia="仿宋_GB2312"/>
          <w:bCs/>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spacing w:line="560" w:lineRule="exact"/>
        <w:ind w:firstLineChars="200" w:firstLine="640"/>
        <w:rPr>
          <w:rFonts w:eastAsia="楷体_GB2312"/>
          <w:bCs/>
          <w:sz w:val="32"/>
          <w:szCs w:val="32"/>
        </w:rPr>
      </w:pPr>
      <w:r w:rsidRPr="008A0C23">
        <w:rPr>
          <w:rFonts w:eastAsia="楷体_GB2312"/>
          <w:bCs/>
          <w:sz w:val="32"/>
          <w:szCs w:val="32"/>
        </w:rPr>
        <w:t>（四）资源综合利用。</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1.</w:t>
      </w:r>
      <w:r w:rsidRPr="008A0C23">
        <w:rPr>
          <w:rFonts w:eastAsia="仿宋_GB2312"/>
          <w:bCs/>
          <w:sz w:val="32"/>
          <w:szCs w:val="32"/>
        </w:rPr>
        <w:t>钻井油基岩屑处理关键技术攻关及设备研发</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研究内容：针对废弃油基岩中石油类物质、重金属、乳化剂和难降解有害物处理问题</w:t>
      </w:r>
      <w:r w:rsidRPr="008A0C23">
        <w:rPr>
          <w:rFonts w:eastAsia="仿宋_GB2312"/>
          <w:sz w:val="32"/>
          <w:szCs w:val="32"/>
        </w:rPr>
        <w:t>,</w:t>
      </w:r>
      <w:r w:rsidRPr="008A0C23">
        <w:rPr>
          <w:rFonts w:eastAsia="仿宋_GB2312"/>
          <w:sz w:val="32"/>
          <w:szCs w:val="32"/>
        </w:rPr>
        <w:t>开展油基岩屑气化、重金属固定、余热利用及气体污染物防治等关键技术攻关和设备的研发。基于等离子系统与等离子枪之间耗电量的反哺关系，探索等离子高温熔融技术、高效脱硫及脱硝技术、除尘技术在油基岩屑处理中的应用研究，实现油基岩屑的无害化处理。探索油基岩屑中油的提取再利用。</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）排放物达标</w:t>
      </w:r>
      <w:r w:rsidRPr="008A0C23">
        <w:rPr>
          <w:rFonts w:eastAsia="仿宋_GB2312"/>
          <w:sz w:val="32"/>
          <w:szCs w:val="32"/>
        </w:rPr>
        <w:t>,</w:t>
      </w:r>
      <w:r w:rsidRPr="008A0C23">
        <w:rPr>
          <w:rFonts w:eastAsia="仿宋_GB2312"/>
          <w:sz w:val="32"/>
          <w:szCs w:val="32"/>
        </w:rPr>
        <w:t>颗粒物＜</w:t>
      </w:r>
      <w:r w:rsidRPr="008A0C23">
        <w:rPr>
          <w:rFonts w:eastAsia="仿宋_GB2312"/>
          <w:sz w:val="32"/>
          <w:szCs w:val="32"/>
        </w:rPr>
        <w:t>5mg/m</w:t>
      </w:r>
      <w:r w:rsidRPr="008A0C23">
        <w:rPr>
          <w:rFonts w:eastAsia="仿宋_GB2312"/>
          <w:sz w:val="32"/>
          <w:szCs w:val="32"/>
          <w:vertAlign w:val="superscript"/>
        </w:rPr>
        <w:t>3</w:t>
      </w:r>
      <w:r w:rsidRPr="008A0C23">
        <w:rPr>
          <w:rFonts w:eastAsia="仿宋_GB2312"/>
          <w:sz w:val="32"/>
          <w:szCs w:val="32"/>
        </w:rPr>
        <w:t>，</w:t>
      </w:r>
      <w:r w:rsidRPr="008A0C23">
        <w:rPr>
          <w:rFonts w:eastAsia="仿宋_GB2312"/>
          <w:sz w:val="32"/>
          <w:szCs w:val="32"/>
        </w:rPr>
        <w:t>SO</w:t>
      </w:r>
      <w:r w:rsidRPr="008A0C23">
        <w:rPr>
          <w:rFonts w:eastAsia="仿宋_GB2312"/>
          <w:sz w:val="32"/>
          <w:szCs w:val="32"/>
          <w:vertAlign w:val="subscript"/>
        </w:rPr>
        <w:t>2</w:t>
      </w:r>
      <w:r w:rsidRPr="008A0C23">
        <w:rPr>
          <w:rFonts w:eastAsia="仿宋_GB2312"/>
          <w:sz w:val="32"/>
          <w:szCs w:val="32"/>
        </w:rPr>
        <w:t>＜</w:t>
      </w:r>
      <w:r w:rsidRPr="008A0C23">
        <w:rPr>
          <w:rFonts w:eastAsia="仿宋_GB2312"/>
          <w:sz w:val="32"/>
          <w:szCs w:val="32"/>
        </w:rPr>
        <w:t>35mg/m</w:t>
      </w:r>
      <w:r w:rsidRPr="008A0C23">
        <w:rPr>
          <w:rFonts w:eastAsia="仿宋_GB2312"/>
          <w:sz w:val="32"/>
          <w:szCs w:val="32"/>
          <w:vertAlign w:val="superscript"/>
        </w:rPr>
        <w:t>3</w:t>
      </w:r>
      <w:r w:rsidRPr="008A0C23">
        <w:rPr>
          <w:rFonts w:eastAsia="仿宋_GB2312"/>
          <w:sz w:val="32"/>
          <w:szCs w:val="32"/>
        </w:rPr>
        <w:t>，</w:t>
      </w:r>
      <w:r w:rsidRPr="008A0C23">
        <w:rPr>
          <w:rFonts w:eastAsia="仿宋_GB2312"/>
          <w:sz w:val="32"/>
          <w:szCs w:val="32"/>
        </w:rPr>
        <w:t>NOx</w:t>
      </w:r>
      <w:r w:rsidRPr="008A0C23">
        <w:rPr>
          <w:rFonts w:eastAsia="仿宋_GB2312"/>
          <w:sz w:val="32"/>
          <w:szCs w:val="32"/>
        </w:rPr>
        <w:t>＜</w:t>
      </w:r>
      <w:r w:rsidRPr="008A0C23">
        <w:rPr>
          <w:rFonts w:eastAsia="仿宋_GB2312"/>
          <w:sz w:val="32"/>
          <w:szCs w:val="32"/>
        </w:rPr>
        <w:t>50mg/m</w:t>
      </w:r>
      <w:r w:rsidRPr="008A0C23">
        <w:rPr>
          <w:rFonts w:eastAsia="仿宋_GB2312"/>
          <w:sz w:val="32"/>
          <w:szCs w:val="32"/>
          <w:vertAlign w:val="superscript"/>
        </w:rPr>
        <w:t>3</w:t>
      </w:r>
      <w:r w:rsidRPr="008A0C23">
        <w:rPr>
          <w:rFonts w:eastAsia="仿宋_GB2312"/>
          <w:sz w:val="32"/>
          <w:szCs w:val="32"/>
        </w:rPr>
        <w:t>;</w:t>
      </w:r>
      <w:r w:rsidRPr="008A0C23">
        <w:rPr>
          <w:rFonts w:eastAsia="仿宋_GB2312"/>
          <w:sz w:val="32"/>
          <w:szCs w:val="32"/>
        </w:rPr>
        <w:t>（</w:t>
      </w:r>
      <w:r w:rsidRPr="008A0C23">
        <w:rPr>
          <w:rFonts w:eastAsia="仿宋_GB2312"/>
          <w:sz w:val="32"/>
          <w:szCs w:val="32"/>
        </w:rPr>
        <w:t>2</w:t>
      </w:r>
      <w:r w:rsidRPr="008A0C23">
        <w:rPr>
          <w:rFonts w:eastAsia="仿宋_GB2312"/>
          <w:sz w:val="32"/>
          <w:szCs w:val="32"/>
        </w:rPr>
        <w:t>）实现等离子耗电量系统内部余热发电利用平衡，自供电率＞</w:t>
      </w:r>
      <w:r w:rsidRPr="008A0C23">
        <w:rPr>
          <w:rFonts w:eastAsia="仿宋_GB2312"/>
          <w:sz w:val="32"/>
          <w:szCs w:val="32"/>
        </w:rPr>
        <w:t>85%</w:t>
      </w:r>
      <w:r w:rsidRPr="008A0C23">
        <w:rPr>
          <w:rFonts w:eastAsia="仿宋_GB2312"/>
          <w:sz w:val="32"/>
          <w:szCs w:val="32"/>
        </w:rPr>
        <w:t>；（</w:t>
      </w:r>
      <w:r w:rsidRPr="008A0C23">
        <w:rPr>
          <w:rFonts w:eastAsia="仿宋_GB2312"/>
          <w:sz w:val="32"/>
          <w:szCs w:val="32"/>
        </w:rPr>
        <w:t>3</w:t>
      </w:r>
      <w:r w:rsidRPr="008A0C23">
        <w:rPr>
          <w:rFonts w:eastAsia="仿宋_GB2312"/>
          <w:sz w:val="32"/>
          <w:szCs w:val="32"/>
        </w:rPr>
        <w:t>）重金属的析出率（用弱酸浸泡）＜</w:t>
      </w:r>
      <w:r w:rsidRPr="008A0C23">
        <w:rPr>
          <w:rFonts w:eastAsia="仿宋_GB2312"/>
          <w:sz w:val="32"/>
          <w:szCs w:val="32"/>
        </w:rPr>
        <w:t>0.5%</w:t>
      </w:r>
      <w:r w:rsidRPr="008A0C23">
        <w:rPr>
          <w:rFonts w:eastAsia="仿宋_GB2312"/>
          <w:sz w:val="32"/>
          <w:szCs w:val="32"/>
        </w:rPr>
        <w:t>；（</w:t>
      </w:r>
      <w:r w:rsidRPr="008A0C23">
        <w:rPr>
          <w:rFonts w:eastAsia="仿宋_GB2312"/>
          <w:sz w:val="32"/>
          <w:szCs w:val="32"/>
        </w:rPr>
        <w:t>4</w:t>
      </w:r>
      <w:r w:rsidRPr="008A0C23">
        <w:rPr>
          <w:rFonts w:eastAsia="仿宋_GB2312"/>
          <w:sz w:val="32"/>
          <w:szCs w:val="32"/>
        </w:rPr>
        <w:t>）可用集装箱装转场；（</w:t>
      </w:r>
      <w:r w:rsidRPr="008A0C23">
        <w:rPr>
          <w:rFonts w:eastAsia="仿宋_GB2312"/>
          <w:sz w:val="32"/>
          <w:szCs w:val="32"/>
        </w:rPr>
        <w:t>5</w:t>
      </w:r>
      <w:r w:rsidRPr="008A0C23">
        <w:rPr>
          <w:rFonts w:eastAsia="仿宋_GB2312"/>
          <w:sz w:val="32"/>
          <w:szCs w:val="32"/>
        </w:rPr>
        <w:t>）经济性可行性评价。</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lastRenderedPageBreak/>
        <w:t>2.</w:t>
      </w:r>
      <w:r w:rsidRPr="008A0C23">
        <w:rPr>
          <w:rFonts w:eastAsia="仿宋_GB2312"/>
          <w:bCs/>
          <w:sz w:val="32"/>
          <w:szCs w:val="32"/>
        </w:rPr>
        <w:t>自然资源统一调查监测体系理论与方法研究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研究各项自然资源调查监测数据之间的冲突与联系，探索出统一调查体系下的统一指标体系，包括统一的数学基础、自然资源现状分类、工作技术规范等。研究出统一的调查标准，构建出较完备的自然资源调查体系，在</w:t>
      </w:r>
      <w:r w:rsidRPr="008A0C23">
        <w:rPr>
          <w:rFonts w:eastAsia="仿宋_GB2312"/>
          <w:sz w:val="32"/>
          <w:szCs w:val="32"/>
        </w:rPr>
        <w:t>2-3</w:t>
      </w:r>
      <w:r w:rsidRPr="008A0C23">
        <w:rPr>
          <w:rFonts w:eastAsia="仿宋_GB2312"/>
          <w:sz w:val="32"/>
          <w:szCs w:val="32"/>
        </w:rPr>
        <w:t>个县开展试点应用。在土地利用动态遥感监测和地理国情监测的基础上，围绕自然资源部核心业务工作，构建三个类型的监测体系，即宏观监测、常规监测和应急监测。</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）通过研究各项自然资源调查监测数据之间的冲突与联系，探讨联系各项自然资源调查的主要机理；（</w:t>
      </w:r>
      <w:r w:rsidRPr="008A0C23">
        <w:rPr>
          <w:rFonts w:eastAsia="仿宋_GB2312"/>
          <w:sz w:val="32"/>
          <w:szCs w:val="32"/>
        </w:rPr>
        <w:t>2</w:t>
      </w:r>
      <w:r w:rsidRPr="008A0C23">
        <w:rPr>
          <w:rFonts w:eastAsia="仿宋_GB2312"/>
          <w:sz w:val="32"/>
          <w:szCs w:val="32"/>
        </w:rPr>
        <w:t>）制定自然资源统一调查标准；（</w:t>
      </w:r>
      <w:r w:rsidRPr="008A0C23">
        <w:rPr>
          <w:rFonts w:eastAsia="仿宋_GB2312"/>
          <w:sz w:val="32"/>
          <w:szCs w:val="32"/>
        </w:rPr>
        <w:t>3</w:t>
      </w:r>
      <w:r w:rsidRPr="008A0C23">
        <w:rPr>
          <w:rFonts w:eastAsia="仿宋_GB2312"/>
          <w:sz w:val="32"/>
          <w:szCs w:val="32"/>
        </w:rPr>
        <w:t>）构建自然资源统一监测体系。</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3.</w:t>
      </w:r>
      <w:r w:rsidRPr="008A0C23">
        <w:rPr>
          <w:rFonts w:eastAsia="仿宋_GB2312"/>
          <w:bCs/>
          <w:sz w:val="32"/>
          <w:szCs w:val="32"/>
        </w:rPr>
        <w:t>汉白玉弃渣、废浆用于绿色建材的关键技术及应用研究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汉白玉弃渣、废浆堆放占用土地，造成环境污染等问题，开展废渣用于建材的研究，解决建材中废渣造成的早强低及耐久性低等问题。探索采用改性废渣解决污染同时提高建材耐久性的研究，进行汉白玉弃渣</w:t>
      </w:r>
      <w:r w:rsidRPr="008A0C23">
        <w:rPr>
          <w:rFonts w:eastAsia="仿宋_GB2312"/>
          <w:sz w:val="32"/>
          <w:szCs w:val="32"/>
        </w:rPr>
        <w:t>--</w:t>
      </w:r>
      <w:r w:rsidRPr="008A0C23">
        <w:rPr>
          <w:rFonts w:eastAsia="仿宋_GB2312"/>
          <w:sz w:val="32"/>
          <w:szCs w:val="32"/>
        </w:rPr>
        <w:t>磷石膏复合材料体系特性与机理研究，推广使用改性废渣为矿物掺合料，提高建材绿色度及耐久性，减少环境污染。</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）工业废渣及固废达标，总镉＜</w:t>
      </w:r>
      <w:r w:rsidRPr="008A0C23">
        <w:rPr>
          <w:rFonts w:eastAsia="仿宋_GB2312"/>
          <w:sz w:val="32"/>
          <w:szCs w:val="32"/>
        </w:rPr>
        <w:t>10mg/kg</w:t>
      </w:r>
      <w:r w:rsidRPr="008A0C23">
        <w:rPr>
          <w:rFonts w:eastAsia="仿宋_GB2312"/>
          <w:sz w:val="32"/>
          <w:szCs w:val="32"/>
        </w:rPr>
        <w:t>，总汞＜</w:t>
      </w:r>
      <w:r w:rsidRPr="008A0C23">
        <w:rPr>
          <w:rFonts w:eastAsia="仿宋_GB2312"/>
          <w:sz w:val="32"/>
          <w:szCs w:val="32"/>
        </w:rPr>
        <w:t>4mg/kg</w:t>
      </w:r>
      <w:r w:rsidRPr="008A0C23">
        <w:rPr>
          <w:rFonts w:eastAsia="仿宋_GB2312"/>
          <w:sz w:val="32"/>
          <w:szCs w:val="32"/>
        </w:rPr>
        <w:t>，总砷＜</w:t>
      </w:r>
      <w:r w:rsidRPr="008A0C23">
        <w:rPr>
          <w:rFonts w:eastAsia="仿宋_GB2312"/>
          <w:sz w:val="32"/>
          <w:szCs w:val="32"/>
        </w:rPr>
        <w:t>50mg/kg</w:t>
      </w:r>
      <w:r w:rsidRPr="008A0C23">
        <w:rPr>
          <w:rFonts w:eastAsia="仿宋_GB2312"/>
          <w:sz w:val="32"/>
          <w:szCs w:val="32"/>
        </w:rPr>
        <w:t>，总铅＜</w:t>
      </w:r>
      <w:r w:rsidRPr="008A0C23">
        <w:rPr>
          <w:rFonts w:eastAsia="仿宋_GB2312"/>
          <w:sz w:val="32"/>
          <w:szCs w:val="32"/>
        </w:rPr>
        <w:t>300mg/kg</w:t>
      </w:r>
      <w:r w:rsidRPr="008A0C23">
        <w:rPr>
          <w:rFonts w:eastAsia="仿宋_GB2312"/>
          <w:sz w:val="32"/>
          <w:szCs w:val="32"/>
        </w:rPr>
        <w:t>，总铬＜</w:t>
      </w:r>
      <w:r w:rsidRPr="008A0C23">
        <w:rPr>
          <w:rFonts w:eastAsia="仿宋_GB2312"/>
          <w:sz w:val="32"/>
          <w:szCs w:val="32"/>
        </w:rPr>
        <w:t>400mg/kg</w:t>
      </w:r>
      <w:r w:rsidRPr="008A0C23">
        <w:rPr>
          <w:rFonts w:eastAsia="仿宋_GB2312"/>
          <w:sz w:val="32"/>
          <w:szCs w:val="32"/>
        </w:rPr>
        <w:t>，氟化物＜</w:t>
      </w:r>
      <w:r w:rsidRPr="008A0C23">
        <w:rPr>
          <w:rFonts w:eastAsia="仿宋_GB2312"/>
          <w:sz w:val="32"/>
          <w:szCs w:val="32"/>
        </w:rPr>
        <w:t>1000mg/kg</w:t>
      </w:r>
      <w:r w:rsidRPr="008A0C23">
        <w:rPr>
          <w:rFonts w:eastAsia="仿宋_GB2312"/>
          <w:sz w:val="32"/>
          <w:szCs w:val="32"/>
        </w:rPr>
        <w:t>，总磷＜</w:t>
      </w:r>
      <w:r w:rsidRPr="008A0C23">
        <w:rPr>
          <w:rFonts w:eastAsia="仿宋_GB2312"/>
          <w:sz w:val="32"/>
          <w:szCs w:val="32"/>
        </w:rPr>
        <w:t>0.4mg/L</w:t>
      </w:r>
      <w:r w:rsidRPr="008A0C23">
        <w:rPr>
          <w:rFonts w:eastAsia="仿宋_GB2312"/>
          <w:sz w:val="32"/>
          <w:szCs w:val="32"/>
        </w:rPr>
        <w:t>（浸出液）</w:t>
      </w:r>
      <w:r w:rsidRPr="008A0C23">
        <w:rPr>
          <w:rFonts w:eastAsia="仿宋_GB2312"/>
          <w:sz w:val="32"/>
          <w:szCs w:val="32"/>
        </w:rPr>
        <w:t>;</w:t>
      </w:r>
      <w:r w:rsidRPr="008A0C23">
        <w:rPr>
          <w:rFonts w:eastAsia="仿宋_GB2312"/>
          <w:sz w:val="32"/>
          <w:szCs w:val="32"/>
        </w:rPr>
        <w:t>（</w:t>
      </w:r>
      <w:r w:rsidRPr="008A0C23">
        <w:rPr>
          <w:rFonts w:eastAsia="仿宋_GB2312"/>
          <w:sz w:val="32"/>
          <w:szCs w:val="32"/>
        </w:rPr>
        <w:t>2</w:t>
      </w:r>
      <w:r w:rsidRPr="008A0C23">
        <w:rPr>
          <w:rFonts w:eastAsia="仿宋_GB2312"/>
          <w:sz w:val="32"/>
          <w:szCs w:val="32"/>
        </w:rPr>
        <w:t>）实现矿山</w:t>
      </w:r>
      <w:r w:rsidRPr="008A0C23">
        <w:rPr>
          <w:rFonts w:eastAsia="仿宋_GB2312"/>
          <w:sz w:val="32"/>
          <w:szCs w:val="32"/>
        </w:rPr>
        <w:lastRenderedPageBreak/>
        <w:t>固废基本利用平衡，汉白玉弃渣利用率＞</w:t>
      </w:r>
      <w:r w:rsidRPr="008A0C23">
        <w:rPr>
          <w:rFonts w:eastAsia="仿宋_GB2312"/>
          <w:sz w:val="32"/>
          <w:szCs w:val="32"/>
        </w:rPr>
        <w:t>85%</w:t>
      </w:r>
      <w:r w:rsidRPr="008A0C23">
        <w:rPr>
          <w:rFonts w:eastAsia="仿宋_GB2312"/>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4.</w:t>
      </w:r>
      <w:r w:rsidRPr="008A0C23">
        <w:rPr>
          <w:rFonts w:eastAsia="仿宋_GB2312"/>
          <w:bCs/>
          <w:sz w:val="32"/>
          <w:szCs w:val="32"/>
        </w:rPr>
        <w:t>旋转导向钻井系统关键技术研究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研究内容：开展旋转导向系统可靠性技术、高速旋转下轨迹调控姿态精确控制技术、高造斜率调控机理与控制技术、工作性能参数随钻监测技术、井眼轨迹预测理论与调控方法等关键技术攻关，研发适用于</w:t>
      </w:r>
      <w:r w:rsidRPr="008A0C23">
        <w:rPr>
          <w:rFonts w:eastAsia="仿宋_GB2312"/>
          <w:sz w:val="32"/>
          <w:szCs w:val="32"/>
        </w:rPr>
        <w:t>8-1/2in</w:t>
      </w:r>
      <w:r w:rsidRPr="008A0C23">
        <w:rPr>
          <w:rFonts w:eastAsia="仿宋_GB2312"/>
          <w:sz w:val="32"/>
          <w:szCs w:val="32"/>
        </w:rPr>
        <w:t>井眼的可工业化推广应用的旋转导向钻井系统，构建该旋转导向钻井系统加工、测试、维保、使用技术标准体系及配套工艺技术，并在钻井现场试验和推广。</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sz w:val="32"/>
          <w:szCs w:val="32"/>
        </w:rPr>
        <w:t>考核指标：</w:t>
      </w:r>
      <w:r w:rsidRPr="008A0C23">
        <w:rPr>
          <w:rFonts w:eastAsia="仿宋_GB2312"/>
          <w:bCs/>
          <w:sz w:val="32"/>
          <w:szCs w:val="32"/>
        </w:rPr>
        <w:t>研制成功可工业化推广应用的旋转导向钻井系统，造斜率</w:t>
      </w:r>
      <w:r w:rsidRPr="008A0C23">
        <w:rPr>
          <w:rFonts w:eastAsia="仿宋_GB2312"/>
          <w:bCs/>
          <w:sz w:val="32"/>
          <w:szCs w:val="32"/>
        </w:rPr>
        <w:t>≥8°/30m</w:t>
      </w:r>
      <w:r w:rsidRPr="008A0C23">
        <w:rPr>
          <w:rFonts w:eastAsia="仿宋_GB2312"/>
          <w:bCs/>
          <w:sz w:val="32"/>
          <w:szCs w:val="32"/>
        </w:rPr>
        <w:t>，持续稳定工作时间</w:t>
      </w:r>
      <w:r w:rsidRPr="008A0C23">
        <w:rPr>
          <w:rFonts w:eastAsia="仿宋_GB2312"/>
          <w:bCs/>
          <w:sz w:val="32"/>
          <w:szCs w:val="32"/>
        </w:rPr>
        <w:t>≥200</w:t>
      </w:r>
      <w:r w:rsidRPr="008A0C23">
        <w:rPr>
          <w:rFonts w:eastAsia="仿宋_GB2312"/>
          <w:bCs/>
          <w:sz w:val="32"/>
          <w:szCs w:val="32"/>
        </w:rPr>
        <w:t>小时，耐温</w:t>
      </w:r>
      <w:r w:rsidRPr="008A0C23">
        <w:rPr>
          <w:rFonts w:eastAsia="仿宋_GB2312"/>
          <w:bCs/>
          <w:sz w:val="32"/>
          <w:szCs w:val="32"/>
        </w:rPr>
        <w:t>≥150</w:t>
      </w:r>
      <w:r w:rsidRPr="008A0C23">
        <w:rPr>
          <w:rFonts w:ascii="宋体" w:hAnsi="宋体" w:cs="宋体" w:hint="eastAsia"/>
          <w:bCs/>
          <w:sz w:val="32"/>
          <w:szCs w:val="32"/>
        </w:rPr>
        <w:t>℃</w:t>
      </w:r>
      <w:r w:rsidRPr="008A0C23">
        <w:rPr>
          <w:rFonts w:eastAsia="仿宋_GB2312"/>
          <w:bCs/>
          <w:sz w:val="32"/>
          <w:szCs w:val="32"/>
        </w:rPr>
        <w:t>，适应转速</w:t>
      </w:r>
      <w:r w:rsidRPr="008A0C23">
        <w:rPr>
          <w:rFonts w:eastAsia="仿宋_GB2312"/>
          <w:bCs/>
          <w:sz w:val="32"/>
          <w:szCs w:val="32"/>
        </w:rPr>
        <w:t>≥200r/min(</w:t>
      </w:r>
      <w:r w:rsidRPr="008A0C23">
        <w:rPr>
          <w:rFonts w:eastAsia="仿宋_GB2312"/>
          <w:bCs/>
          <w:sz w:val="32"/>
          <w:szCs w:val="32"/>
        </w:rPr>
        <w:t>满足泥浆马达复合钻进工况需要</w:t>
      </w:r>
      <w:r w:rsidRPr="008A0C23">
        <w:rPr>
          <w:rFonts w:eastAsia="仿宋_GB2312"/>
          <w:bCs/>
          <w:sz w:val="32"/>
          <w:szCs w:val="32"/>
        </w:rPr>
        <w:t>)</w:t>
      </w:r>
      <w:r w:rsidRPr="008A0C23">
        <w:rPr>
          <w:rFonts w:eastAsia="仿宋_GB2312"/>
          <w:bCs/>
          <w:sz w:val="32"/>
          <w:szCs w:val="32"/>
        </w:rPr>
        <w:t>，核心技术拥有自主知识产权，元器件国产化率</w:t>
      </w:r>
      <w:r w:rsidRPr="008A0C23">
        <w:rPr>
          <w:rFonts w:eastAsia="仿宋_GB2312"/>
          <w:bCs/>
          <w:sz w:val="32"/>
          <w:szCs w:val="32"/>
        </w:rPr>
        <w:t>≥85%</w:t>
      </w:r>
      <w:r w:rsidRPr="008A0C23">
        <w:rPr>
          <w:rFonts w:eastAsia="仿宋_GB2312"/>
          <w:bCs/>
          <w:sz w:val="32"/>
          <w:szCs w:val="32"/>
        </w:rPr>
        <w:t>，具备规模生产和服务能力，价格同比进口产品降低</w:t>
      </w:r>
      <w:r w:rsidRPr="008A0C23">
        <w:rPr>
          <w:rFonts w:eastAsia="仿宋_GB2312"/>
          <w:bCs/>
          <w:sz w:val="32"/>
          <w:szCs w:val="32"/>
        </w:rPr>
        <w:t>30%</w:t>
      </w:r>
      <w:r w:rsidRPr="008A0C23">
        <w:rPr>
          <w:rFonts w:eastAsia="仿宋_GB2312"/>
          <w:bCs/>
          <w:sz w:val="32"/>
          <w:szCs w:val="32"/>
        </w:rPr>
        <w:t>以上。</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由页岩气开发企业牵头，鼓励产学研联合申报，拟支持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万元，自筹经费与申请经费比例不低于</w:t>
      </w:r>
      <w:r w:rsidRPr="008A0C23">
        <w:rPr>
          <w:rFonts w:eastAsia="仿宋_GB2312"/>
          <w:sz w:val="32"/>
          <w:szCs w:val="32"/>
        </w:rPr>
        <w:t>2:1</w:t>
      </w:r>
      <w:r w:rsidRPr="008A0C23">
        <w:rPr>
          <w:rFonts w:eastAsia="仿宋_GB2312"/>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5.</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支持杂卤石型钾盐资源综合开发利用、攀西钒钛磁铁矿采选矿废石利用、各类废渣</w:t>
      </w:r>
      <w:r w:rsidRPr="008A0C23">
        <w:rPr>
          <w:rFonts w:eastAsia="仿宋_GB2312"/>
          <w:sz w:val="32"/>
          <w:szCs w:val="32"/>
        </w:rPr>
        <w:t>--</w:t>
      </w:r>
      <w:r w:rsidRPr="008A0C23">
        <w:rPr>
          <w:rFonts w:eastAsia="仿宋_GB2312"/>
          <w:sz w:val="32"/>
          <w:szCs w:val="32"/>
        </w:rPr>
        <w:t>磷石膏复合材料在建材产品中应用、龙门山中段矿区地质环境调查、土地资源承载力遥感监测预警、国土空间规划体系标准及实施监测、自然资源资产负债核算、国土</w:t>
      </w:r>
      <w:r w:rsidRPr="008A0C23">
        <w:rPr>
          <w:rFonts w:eastAsia="仿宋_GB2312"/>
          <w:sz w:val="32"/>
          <w:szCs w:val="32"/>
        </w:rPr>
        <w:lastRenderedPageBreak/>
        <w:t>空间系统修复和综合治理模式创新等关键技术研究攻关与应用示范。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spacing w:line="560" w:lineRule="exact"/>
        <w:ind w:firstLineChars="200" w:firstLine="640"/>
        <w:rPr>
          <w:rFonts w:eastAsia="楷体_GB2312"/>
          <w:bCs/>
          <w:sz w:val="32"/>
          <w:szCs w:val="32"/>
        </w:rPr>
      </w:pPr>
      <w:r w:rsidRPr="008A0C23">
        <w:rPr>
          <w:rFonts w:eastAsia="楷体_GB2312"/>
          <w:bCs/>
          <w:sz w:val="32"/>
          <w:szCs w:val="32"/>
        </w:rPr>
        <w:t>（五）生态保护。</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1.</w:t>
      </w:r>
      <w:r w:rsidRPr="008A0C23">
        <w:rPr>
          <w:rFonts w:eastAsia="仿宋_GB2312"/>
          <w:bCs/>
          <w:sz w:val="32"/>
          <w:szCs w:val="32"/>
        </w:rPr>
        <w:t>全球气候变化背景下高寒沼泽湿地响应与保护策略研究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w:t>
      </w:r>
      <w:r w:rsidRPr="008A0C23">
        <w:rPr>
          <w:rFonts w:eastAsia="仿宋_GB2312"/>
          <w:bCs/>
          <w:sz w:val="32"/>
          <w:szCs w:val="32"/>
        </w:rPr>
        <w:t>针对长江上游生态保护的国家战略需求，结合我省保护地建设和国际重要湿地的保护现状，选择川西北典型高寒沼泽湿地，采用野外抽样调查与原位实验结合的方法，研究生态恢复和土壤固碳能力对水位改变、模拟增温和氮沉降的响应，提出全球气候变化背景下国际重要湿地生态服务功能维持和提升的技术路径与对策措施，为长江上游关键生态系统的保护与恢复提供理论依据和技术支撑。</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bCs/>
          <w:sz w:val="32"/>
          <w:szCs w:val="32"/>
        </w:rPr>
        <w:t>（</w:t>
      </w:r>
      <w:r w:rsidRPr="008A0C23">
        <w:rPr>
          <w:rFonts w:eastAsia="仿宋_GB2312"/>
          <w:bCs/>
          <w:sz w:val="32"/>
          <w:szCs w:val="32"/>
        </w:rPr>
        <w:t>1</w:t>
      </w:r>
      <w:r w:rsidRPr="008A0C23">
        <w:rPr>
          <w:rFonts w:eastAsia="仿宋_GB2312"/>
          <w:bCs/>
          <w:sz w:val="32"/>
          <w:szCs w:val="32"/>
        </w:rPr>
        <w:t>）阐明全球气候变化背景下高寒沼泽湿地生态系统服务功能的响应、变化趋势与驱动力；（</w:t>
      </w:r>
      <w:r w:rsidRPr="008A0C23">
        <w:rPr>
          <w:rFonts w:eastAsia="仿宋_GB2312"/>
          <w:bCs/>
          <w:sz w:val="32"/>
          <w:szCs w:val="32"/>
        </w:rPr>
        <w:t>2</w:t>
      </w:r>
      <w:r w:rsidRPr="008A0C23">
        <w:rPr>
          <w:rFonts w:eastAsia="仿宋_GB2312"/>
          <w:bCs/>
          <w:sz w:val="32"/>
          <w:szCs w:val="32"/>
        </w:rPr>
        <w:t>）提出高寒沼泽湿地的保护与恢复技术措施以及适应性管理策略并进行示范；（</w:t>
      </w:r>
      <w:r w:rsidRPr="008A0C23">
        <w:rPr>
          <w:rFonts w:eastAsia="仿宋_GB2312"/>
          <w:bCs/>
          <w:sz w:val="32"/>
          <w:szCs w:val="32"/>
        </w:rPr>
        <w:t>3</w:t>
      </w:r>
      <w:r w:rsidRPr="008A0C23">
        <w:rPr>
          <w:rFonts w:eastAsia="仿宋_GB2312"/>
          <w:bCs/>
          <w:sz w:val="32"/>
          <w:szCs w:val="32"/>
        </w:rPr>
        <w:t>）在国际期刊上发表论文</w:t>
      </w:r>
      <w:r w:rsidRPr="008A0C23">
        <w:rPr>
          <w:rFonts w:eastAsia="仿宋_GB2312"/>
          <w:bCs/>
          <w:sz w:val="32"/>
          <w:szCs w:val="32"/>
        </w:rPr>
        <w:t>2-3</w:t>
      </w:r>
      <w:r w:rsidRPr="008A0C23">
        <w:rPr>
          <w:rFonts w:eastAsia="仿宋_GB2312"/>
          <w:bCs/>
          <w:sz w:val="32"/>
          <w:szCs w:val="32"/>
        </w:rPr>
        <w:t>篇，形成综合性评估与决策咨询报告。</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2.</w:t>
      </w:r>
      <w:r w:rsidRPr="008A0C23">
        <w:rPr>
          <w:rFonts w:eastAsia="仿宋_GB2312"/>
          <w:bCs/>
          <w:sz w:val="32"/>
          <w:szCs w:val="32"/>
        </w:rPr>
        <w:t>生态环境友好水电工程建设体系关键技术集成与示范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研究内容：针对西南地区水电工程开发问题，研究四川省水电工程开发区的不同生态环境背景规律、水土流失的成因与危害特征、工程开挖创面生态修复共性技术、生态筑坝材料技术、弃</w:t>
      </w:r>
      <w:r w:rsidRPr="008A0C23">
        <w:rPr>
          <w:rFonts w:eastAsia="仿宋_GB2312"/>
          <w:sz w:val="32"/>
          <w:szCs w:val="32"/>
        </w:rPr>
        <w:lastRenderedPageBreak/>
        <w:t>渣处置及稳定性分析、隧洞工程的生态修复技术、生态流量的确定与泄放工程的设计等。集成适合水电工程开发扰动区的生态修复，构建水电工程建设区生态材料筑坝、环境修复、泥沙控制和开挖创面修复，完善水电工程建设生态修复和保护的技术规程，为水电开发工程区生态环境保护与灾害防治提供技术支撑。</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）提出四川省水电工程开发区生态环境分区特征分析报告；（</w:t>
      </w:r>
      <w:r w:rsidRPr="008A0C23">
        <w:rPr>
          <w:rFonts w:eastAsia="仿宋_GB2312"/>
          <w:sz w:val="32"/>
          <w:szCs w:val="32"/>
        </w:rPr>
        <w:t>2</w:t>
      </w:r>
      <w:r w:rsidRPr="008A0C23">
        <w:rPr>
          <w:rFonts w:eastAsia="仿宋_GB2312"/>
          <w:sz w:val="32"/>
          <w:szCs w:val="32"/>
        </w:rPr>
        <w:t>）形成生态环境友好水电工程建设体系关键技术</w:t>
      </w:r>
      <w:r w:rsidRPr="008A0C23">
        <w:rPr>
          <w:rFonts w:eastAsia="仿宋_GB2312"/>
          <w:sz w:val="32"/>
          <w:szCs w:val="32"/>
        </w:rPr>
        <w:t>1</w:t>
      </w:r>
      <w:r w:rsidRPr="008A0C23">
        <w:rPr>
          <w:rFonts w:eastAsia="仿宋_GB2312"/>
          <w:sz w:val="32"/>
          <w:szCs w:val="32"/>
        </w:rPr>
        <w:t>套；（</w:t>
      </w:r>
      <w:r w:rsidRPr="008A0C23">
        <w:rPr>
          <w:rFonts w:eastAsia="仿宋_GB2312"/>
          <w:sz w:val="32"/>
          <w:szCs w:val="32"/>
        </w:rPr>
        <w:t>3</w:t>
      </w:r>
      <w:r w:rsidRPr="008A0C23">
        <w:rPr>
          <w:rFonts w:eastAsia="仿宋_GB2312"/>
          <w:sz w:val="32"/>
          <w:szCs w:val="32"/>
        </w:rPr>
        <w:t>）建立水电工程扰动区生态修复综合技术示范区</w:t>
      </w:r>
      <w:r w:rsidRPr="008A0C23">
        <w:rPr>
          <w:rFonts w:eastAsia="仿宋_GB2312"/>
          <w:sz w:val="32"/>
          <w:szCs w:val="32"/>
        </w:rPr>
        <w:t>1-2</w:t>
      </w:r>
      <w:r w:rsidRPr="008A0C23">
        <w:rPr>
          <w:rFonts w:eastAsia="仿宋_GB2312"/>
          <w:sz w:val="32"/>
          <w:szCs w:val="32"/>
        </w:rPr>
        <w:t>个；（</w:t>
      </w:r>
      <w:r w:rsidRPr="008A0C23">
        <w:rPr>
          <w:rFonts w:eastAsia="仿宋_GB2312"/>
          <w:sz w:val="32"/>
          <w:szCs w:val="32"/>
        </w:rPr>
        <w:t>4</w:t>
      </w:r>
      <w:r w:rsidRPr="008A0C23">
        <w:rPr>
          <w:rFonts w:eastAsia="仿宋_GB2312"/>
          <w:sz w:val="32"/>
          <w:szCs w:val="32"/>
        </w:rPr>
        <w:t>）示范区生态筑坝材料示范率</w:t>
      </w:r>
      <w:r w:rsidRPr="008A0C23">
        <w:rPr>
          <w:rFonts w:eastAsia="仿宋_GB2312"/>
          <w:sz w:val="32"/>
          <w:szCs w:val="32"/>
        </w:rPr>
        <w:t>50%</w:t>
      </w:r>
      <w:r w:rsidRPr="008A0C23">
        <w:rPr>
          <w:rFonts w:eastAsia="仿宋_GB2312"/>
          <w:sz w:val="32"/>
          <w:szCs w:val="32"/>
        </w:rPr>
        <w:t>以上，林草覆盖率提高</w:t>
      </w:r>
      <w:r w:rsidRPr="008A0C23">
        <w:rPr>
          <w:rFonts w:eastAsia="仿宋_GB2312"/>
          <w:sz w:val="32"/>
          <w:szCs w:val="32"/>
        </w:rPr>
        <w:t>20%</w:t>
      </w:r>
      <w:r w:rsidRPr="008A0C23">
        <w:rPr>
          <w:rFonts w:eastAsia="仿宋_GB2312"/>
          <w:sz w:val="32"/>
          <w:szCs w:val="32"/>
        </w:rPr>
        <w:t>，水土流失治理度</w:t>
      </w:r>
      <w:r w:rsidRPr="008A0C23">
        <w:rPr>
          <w:rFonts w:eastAsia="仿宋_GB2312"/>
          <w:sz w:val="32"/>
          <w:szCs w:val="32"/>
        </w:rPr>
        <w:t>97%</w:t>
      </w:r>
      <w:r w:rsidRPr="008A0C23">
        <w:rPr>
          <w:rFonts w:eastAsia="仿宋_GB2312"/>
          <w:sz w:val="32"/>
          <w:szCs w:val="32"/>
        </w:rPr>
        <w:t>；（</w:t>
      </w:r>
      <w:r w:rsidRPr="008A0C23">
        <w:rPr>
          <w:rFonts w:eastAsia="仿宋_GB2312"/>
          <w:sz w:val="32"/>
          <w:szCs w:val="32"/>
        </w:rPr>
        <w:t>5</w:t>
      </w:r>
      <w:r w:rsidRPr="008A0C23">
        <w:rPr>
          <w:rFonts w:eastAsia="仿宋_GB2312"/>
          <w:sz w:val="32"/>
          <w:szCs w:val="32"/>
        </w:rPr>
        <w:t>）申请专利</w:t>
      </w:r>
      <w:r w:rsidRPr="008A0C23">
        <w:rPr>
          <w:rFonts w:eastAsia="仿宋_GB2312"/>
          <w:sz w:val="32"/>
          <w:szCs w:val="32"/>
        </w:rPr>
        <w:t>3</w:t>
      </w:r>
      <w:r w:rsidRPr="008A0C23">
        <w:rPr>
          <w:rFonts w:eastAsia="仿宋_GB2312"/>
          <w:sz w:val="32"/>
          <w:szCs w:val="32"/>
        </w:rPr>
        <w:t>项以上，发表论文</w:t>
      </w:r>
      <w:r w:rsidRPr="008A0C23">
        <w:rPr>
          <w:rFonts w:eastAsia="仿宋_GB2312"/>
          <w:sz w:val="32"/>
          <w:szCs w:val="32"/>
        </w:rPr>
        <w:t>10</w:t>
      </w:r>
      <w:r w:rsidRPr="008A0C23">
        <w:rPr>
          <w:rFonts w:eastAsia="仿宋_GB2312"/>
          <w:sz w:val="32"/>
          <w:szCs w:val="32"/>
        </w:rPr>
        <w:t>篇以上，其中核心刊物</w:t>
      </w:r>
      <w:r w:rsidRPr="008A0C23">
        <w:rPr>
          <w:rFonts w:eastAsia="仿宋_GB2312"/>
          <w:sz w:val="32"/>
          <w:szCs w:val="32"/>
        </w:rPr>
        <w:t>5</w:t>
      </w:r>
      <w:r w:rsidRPr="008A0C23">
        <w:rPr>
          <w:rFonts w:eastAsia="仿宋_GB2312"/>
          <w:sz w:val="32"/>
          <w:szCs w:val="32"/>
        </w:rPr>
        <w:t>篇以上；（</w:t>
      </w:r>
      <w:r w:rsidRPr="008A0C23">
        <w:rPr>
          <w:rFonts w:eastAsia="仿宋_GB2312"/>
          <w:sz w:val="32"/>
          <w:szCs w:val="32"/>
        </w:rPr>
        <w:t>6</w:t>
      </w:r>
      <w:r w:rsidRPr="008A0C23">
        <w:rPr>
          <w:rFonts w:eastAsia="仿宋_GB2312"/>
          <w:sz w:val="32"/>
          <w:szCs w:val="32"/>
        </w:rPr>
        <w:t>）形成行业或地方重大水电工程生态修复和保护的技术规程</w:t>
      </w:r>
      <w:r w:rsidRPr="008A0C23">
        <w:rPr>
          <w:rFonts w:eastAsia="仿宋_GB2312"/>
          <w:sz w:val="32"/>
          <w:szCs w:val="32"/>
        </w:rPr>
        <w:t>1-3</w:t>
      </w:r>
      <w:r w:rsidRPr="008A0C23">
        <w:rPr>
          <w:rFonts w:eastAsia="仿宋_GB2312"/>
          <w:sz w:val="32"/>
          <w:szCs w:val="32"/>
        </w:rPr>
        <w:t>个。</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3.</w:t>
      </w:r>
      <w:r w:rsidRPr="008A0C23">
        <w:rPr>
          <w:rFonts w:eastAsia="仿宋_GB2312"/>
          <w:bCs/>
          <w:sz w:val="32"/>
          <w:szCs w:val="32"/>
        </w:rPr>
        <w:t>公园城市与城市系统韧性研究与示范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在研究国内外公园城市规划建设理论与实践的基础上，结合四川自然文化特色和经济社会发展水平，制定适合四川不同区域特色的公园城市建设规划编制方法，评价指标体系，评价标准和方法。研究城市在全球变化和城市化背景下，城乡景观系统的韧性变化特征与评价指标，提出相应的规划设计策略与途径。</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）制定四川省公园城市建设规划编制导则；（</w:t>
      </w:r>
      <w:r w:rsidRPr="008A0C23">
        <w:rPr>
          <w:rFonts w:eastAsia="仿宋_GB2312"/>
          <w:sz w:val="32"/>
          <w:szCs w:val="32"/>
        </w:rPr>
        <w:t>2</w:t>
      </w:r>
      <w:r w:rsidRPr="008A0C23">
        <w:rPr>
          <w:rFonts w:eastAsia="仿宋_GB2312"/>
          <w:sz w:val="32"/>
          <w:szCs w:val="32"/>
        </w:rPr>
        <w:t>）制定四川省公园城市评价指标体系；（</w:t>
      </w:r>
      <w:r w:rsidRPr="008A0C23">
        <w:rPr>
          <w:rFonts w:eastAsia="仿宋_GB2312"/>
          <w:sz w:val="32"/>
          <w:szCs w:val="32"/>
        </w:rPr>
        <w:t>3</w:t>
      </w:r>
      <w:r w:rsidRPr="008A0C23">
        <w:rPr>
          <w:rFonts w:eastAsia="仿宋_GB2312"/>
          <w:sz w:val="32"/>
          <w:szCs w:val="32"/>
        </w:rPr>
        <w:t>）在成都平原经济</w:t>
      </w:r>
      <w:r w:rsidRPr="008A0C23">
        <w:rPr>
          <w:rFonts w:eastAsia="仿宋_GB2312"/>
          <w:sz w:val="32"/>
          <w:szCs w:val="32"/>
        </w:rPr>
        <w:lastRenderedPageBreak/>
        <w:t>区、川南经济区、川东北经济区、攀西经济区、川西北生态示范区各选</w:t>
      </w:r>
      <w:r w:rsidRPr="008A0C23">
        <w:rPr>
          <w:rFonts w:eastAsia="仿宋_GB2312"/>
          <w:sz w:val="32"/>
          <w:szCs w:val="32"/>
        </w:rPr>
        <w:t>1</w:t>
      </w:r>
      <w:r w:rsidRPr="008A0C23">
        <w:rPr>
          <w:rFonts w:eastAsia="仿宋_GB2312"/>
          <w:sz w:val="32"/>
          <w:szCs w:val="32"/>
        </w:rPr>
        <w:t>处城市（县城）开展公园城市专项规划编制示范；（</w:t>
      </w:r>
      <w:r w:rsidRPr="008A0C23">
        <w:rPr>
          <w:rFonts w:eastAsia="仿宋_GB2312"/>
          <w:sz w:val="32"/>
          <w:szCs w:val="32"/>
        </w:rPr>
        <w:t>4</w:t>
      </w:r>
      <w:r w:rsidRPr="008A0C23">
        <w:rPr>
          <w:rFonts w:eastAsia="仿宋_GB2312"/>
          <w:sz w:val="32"/>
          <w:szCs w:val="32"/>
        </w:rPr>
        <w:t>）选择</w:t>
      </w:r>
      <w:r w:rsidRPr="008A0C23">
        <w:rPr>
          <w:rFonts w:eastAsia="仿宋_GB2312"/>
          <w:sz w:val="32"/>
          <w:szCs w:val="32"/>
        </w:rPr>
        <w:t>2-3</w:t>
      </w:r>
      <w:r w:rsidRPr="008A0C23">
        <w:rPr>
          <w:rFonts w:eastAsia="仿宋_GB2312"/>
          <w:sz w:val="32"/>
          <w:szCs w:val="32"/>
        </w:rPr>
        <w:t>个城市对其韧性进行分析，并提出指标体系；（</w:t>
      </w:r>
      <w:r w:rsidRPr="008A0C23">
        <w:rPr>
          <w:rFonts w:eastAsia="仿宋_GB2312"/>
          <w:sz w:val="32"/>
          <w:szCs w:val="32"/>
        </w:rPr>
        <w:t>5</w:t>
      </w:r>
      <w:r w:rsidRPr="008A0C23">
        <w:rPr>
          <w:rFonts w:eastAsia="仿宋_GB2312"/>
          <w:sz w:val="32"/>
          <w:szCs w:val="32"/>
        </w:rPr>
        <w:t>）将韧性指标纳入城市规划设计，并完善四川省城市设计导则。</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4.</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支持重大基础设施建设中环境友好型技术的研发，</w:t>
      </w:r>
      <w:r w:rsidRPr="008A0C23">
        <w:rPr>
          <w:rFonts w:eastAsia="仿宋_GB2312"/>
          <w:kern w:val="0"/>
          <w:sz w:val="32"/>
          <w:szCs w:val="32"/>
        </w:rPr>
        <w:t>生态修复材料与装备研发，</w:t>
      </w:r>
      <w:r w:rsidRPr="008A0C23">
        <w:rPr>
          <w:rFonts w:eastAsia="仿宋_GB2312"/>
          <w:sz w:val="32"/>
          <w:szCs w:val="32"/>
        </w:rPr>
        <w:t>重大工程开发中的节能减排技术与工艺创新，应对气候变化的治理与适应对策措施，长江上游生态屏障建设、生态多样性保护与生态安全等关键技术研究攻关与应用示范。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spacing w:line="560" w:lineRule="exact"/>
        <w:ind w:firstLineChars="200" w:firstLine="640"/>
        <w:rPr>
          <w:rFonts w:eastAsia="楷体_GB2312"/>
          <w:bCs/>
          <w:sz w:val="32"/>
          <w:szCs w:val="32"/>
        </w:rPr>
      </w:pPr>
      <w:r w:rsidRPr="008A0C23">
        <w:rPr>
          <w:rFonts w:eastAsia="楷体_GB2312"/>
          <w:bCs/>
          <w:sz w:val="32"/>
          <w:szCs w:val="32"/>
        </w:rPr>
        <w:t>（六）环境治理。</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1.</w:t>
      </w:r>
      <w:r w:rsidRPr="008A0C23">
        <w:rPr>
          <w:rFonts w:eastAsia="仿宋_GB2312"/>
          <w:bCs/>
          <w:sz w:val="32"/>
          <w:szCs w:val="32"/>
        </w:rPr>
        <w:t>城市家庭生活垃圾分类收集处置系统建设及示范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研究内容：开发研究适用于四川省城市家庭生活垃圾分类收集处置的软件系统及配套的垃圾分类收集装置，实现在居民家庭内部对生活垃圾进行分类收集，并对分类收集后的各类家庭生活垃圾商品化，运输处置过程信息化。利用该软件系统及配套装置将生活垃圾产生源、处理处置终端、回收利用终端有效连接，形成适用于城市居民家庭生活垃圾分类收集处置的体系并进行应用示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w:t>
      </w:r>
      <w:r w:rsidRPr="008A0C23">
        <w:rPr>
          <w:rFonts w:eastAsia="仿宋_GB2312"/>
          <w:bCs/>
          <w:sz w:val="32"/>
          <w:szCs w:val="32"/>
        </w:rPr>
        <w:t>1</w:t>
      </w:r>
      <w:r w:rsidRPr="008A0C23">
        <w:rPr>
          <w:rFonts w:eastAsia="仿宋_GB2312"/>
          <w:bCs/>
          <w:sz w:val="32"/>
          <w:szCs w:val="32"/>
        </w:rPr>
        <w:t>）开发一套适用于手机的城市家庭生活垃圾分类收集处置软件系统及配套的垃圾分类收集装置；（</w:t>
      </w:r>
      <w:r w:rsidRPr="008A0C23">
        <w:rPr>
          <w:rFonts w:eastAsia="仿宋_GB2312"/>
          <w:bCs/>
          <w:sz w:val="32"/>
          <w:szCs w:val="32"/>
        </w:rPr>
        <w:t>2</w:t>
      </w:r>
      <w:r w:rsidRPr="008A0C23">
        <w:rPr>
          <w:rFonts w:eastAsia="仿宋_GB2312"/>
          <w:bCs/>
          <w:sz w:val="32"/>
          <w:szCs w:val="32"/>
        </w:rPr>
        <w:t>）开展</w:t>
      </w:r>
      <w:r w:rsidRPr="008A0C23">
        <w:rPr>
          <w:rFonts w:eastAsia="仿宋_GB2312"/>
          <w:bCs/>
          <w:sz w:val="32"/>
          <w:szCs w:val="32"/>
        </w:rPr>
        <w:lastRenderedPageBreak/>
        <w:t>全过程应用示范；（</w:t>
      </w:r>
      <w:r w:rsidRPr="008A0C23">
        <w:rPr>
          <w:rFonts w:eastAsia="仿宋_GB2312"/>
          <w:bCs/>
          <w:sz w:val="32"/>
          <w:szCs w:val="32"/>
        </w:rPr>
        <w:t>3</w:t>
      </w:r>
      <w:r w:rsidRPr="008A0C23">
        <w:rPr>
          <w:rFonts w:eastAsia="仿宋_GB2312"/>
          <w:bCs/>
          <w:sz w:val="32"/>
          <w:szCs w:val="32"/>
        </w:rPr>
        <w:t>）提出城市家庭生活垃圾分类收集处置政策建议；（</w:t>
      </w:r>
      <w:r w:rsidRPr="008A0C23">
        <w:rPr>
          <w:rFonts w:eastAsia="仿宋_GB2312"/>
          <w:bCs/>
          <w:sz w:val="32"/>
          <w:szCs w:val="32"/>
        </w:rPr>
        <w:t>4</w:t>
      </w:r>
      <w:r w:rsidRPr="008A0C23">
        <w:rPr>
          <w:rFonts w:eastAsia="仿宋_GB2312"/>
          <w:bCs/>
          <w:sz w:val="32"/>
          <w:szCs w:val="32"/>
        </w:rPr>
        <w:t>）申请专利及软件著作权</w:t>
      </w:r>
      <w:r w:rsidRPr="008A0C23">
        <w:rPr>
          <w:rFonts w:eastAsia="仿宋_GB2312"/>
          <w:bCs/>
          <w:sz w:val="32"/>
          <w:szCs w:val="32"/>
        </w:rPr>
        <w:t>3</w:t>
      </w:r>
      <w:r w:rsidRPr="008A0C23">
        <w:rPr>
          <w:rFonts w:eastAsia="仿宋_GB2312"/>
          <w:bCs/>
          <w:sz w:val="32"/>
          <w:szCs w:val="32"/>
        </w:rPr>
        <w:t>项，发表论文</w:t>
      </w:r>
      <w:r w:rsidRPr="008A0C23">
        <w:rPr>
          <w:rFonts w:eastAsia="仿宋_GB2312"/>
          <w:bCs/>
          <w:sz w:val="32"/>
          <w:szCs w:val="32"/>
        </w:rPr>
        <w:t>1-2</w:t>
      </w:r>
      <w:r w:rsidRPr="008A0C23">
        <w:rPr>
          <w:rFonts w:eastAsia="仿宋_GB2312"/>
          <w:bCs/>
          <w:sz w:val="32"/>
          <w:szCs w:val="32"/>
        </w:rPr>
        <w:t>篇。</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有关说明</w:t>
      </w:r>
      <w:r w:rsidRPr="008A0C23">
        <w:rPr>
          <w:rFonts w:eastAsia="仿宋_GB2312"/>
          <w:bCs/>
          <w:sz w:val="32"/>
          <w:szCs w:val="32"/>
        </w:rPr>
        <w:t>:</w:t>
      </w:r>
      <w:r w:rsidRPr="008A0C23">
        <w:rPr>
          <w:rFonts w:eastAsia="仿宋_GB2312"/>
          <w:bCs/>
          <w:sz w:val="32"/>
          <w:szCs w:val="32"/>
        </w:rPr>
        <w:t>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2.</w:t>
      </w:r>
      <w:r w:rsidRPr="008A0C23">
        <w:rPr>
          <w:rFonts w:eastAsia="仿宋_GB2312"/>
          <w:bCs/>
          <w:sz w:val="32"/>
          <w:szCs w:val="32"/>
        </w:rPr>
        <w:t>散居村落水环境整治技术研发与应用示范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研究内容：结合我省乡村聚落分散、污染源面广的具体实际，统筹考虑不同规模、不同区域、不同排放标准，研发低成本、多类型的</w:t>
      </w:r>
      <w:bookmarkStart w:id="2" w:name="_Hlk12462839"/>
      <w:r w:rsidRPr="008A0C23">
        <w:rPr>
          <w:rFonts w:eastAsia="仿宋_GB2312"/>
          <w:bCs/>
          <w:sz w:val="32"/>
          <w:szCs w:val="32"/>
        </w:rPr>
        <w:t>农村生活污水处理与资源化工艺</w:t>
      </w:r>
      <w:bookmarkEnd w:id="2"/>
      <w:r w:rsidRPr="008A0C23">
        <w:rPr>
          <w:rFonts w:eastAsia="仿宋_GB2312"/>
          <w:bCs/>
          <w:sz w:val="32"/>
          <w:szCs w:val="32"/>
        </w:rPr>
        <w:t>；研制集生物强化与生态净化一体化的微型污水处理装置；结合广大乡村排水现状，研发村落黑臭沟渠微生物与生态治理耦合修复技术；集成散居村落水环境整治技术系统并进行示范。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w:t>
      </w:r>
      <w:r w:rsidRPr="008A0C23">
        <w:rPr>
          <w:rFonts w:eastAsia="仿宋_GB2312"/>
          <w:bCs/>
          <w:sz w:val="32"/>
          <w:szCs w:val="32"/>
        </w:rPr>
        <w:t>1</w:t>
      </w:r>
      <w:r w:rsidRPr="008A0C23">
        <w:rPr>
          <w:rFonts w:eastAsia="仿宋_GB2312"/>
          <w:bCs/>
          <w:sz w:val="32"/>
          <w:szCs w:val="32"/>
        </w:rPr>
        <w:t>）研发农村生活污水处理与资源化工艺</w:t>
      </w:r>
      <w:r w:rsidRPr="008A0C23">
        <w:rPr>
          <w:rFonts w:eastAsia="仿宋_GB2312"/>
          <w:bCs/>
          <w:sz w:val="32"/>
          <w:szCs w:val="32"/>
        </w:rPr>
        <w:t>2-3</w:t>
      </w:r>
      <w:r w:rsidRPr="008A0C23">
        <w:rPr>
          <w:rFonts w:eastAsia="仿宋_GB2312"/>
          <w:bCs/>
          <w:sz w:val="32"/>
          <w:szCs w:val="32"/>
        </w:rPr>
        <w:t>类，乡村黑臭沟渠微生物</w:t>
      </w:r>
      <w:r w:rsidRPr="008A0C23">
        <w:rPr>
          <w:rFonts w:eastAsia="仿宋_GB2312"/>
          <w:bCs/>
          <w:sz w:val="32"/>
          <w:szCs w:val="32"/>
        </w:rPr>
        <w:t>-</w:t>
      </w:r>
      <w:r w:rsidRPr="008A0C23">
        <w:rPr>
          <w:rFonts w:eastAsia="仿宋_GB2312"/>
          <w:bCs/>
          <w:sz w:val="32"/>
          <w:szCs w:val="32"/>
        </w:rPr>
        <w:t>生态耦合治理技术</w:t>
      </w:r>
      <w:r w:rsidRPr="008A0C23">
        <w:rPr>
          <w:rFonts w:eastAsia="仿宋_GB2312"/>
          <w:bCs/>
          <w:sz w:val="32"/>
          <w:szCs w:val="32"/>
        </w:rPr>
        <w:t>1-2</w:t>
      </w:r>
      <w:r w:rsidRPr="008A0C23">
        <w:rPr>
          <w:rFonts w:eastAsia="仿宋_GB2312"/>
          <w:bCs/>
          <w:sz w:val="32"/>
          <w:szCs w:val="32"/>
        </w:rPr>
        <w:t>项；（</w:t>
      </w:r>
      <w:r w:rsidRPr="008A0C23">
        <w:rPr>
          <w:rFonts w:eastAsia="仿宋_GB2312"/>
          <w:bCs/>
          <w:sz w:val="32"/>
          <w:szCs w:val="32"/>
        </w:rPr>
        <w:t>2</w:t>
      </w:r>
      <w:r w:rsidRPr="008A0C23">
        <w:rPr>
          <w:rFonts w:eastAsia="仿宋_GB2312"/>
          <w:bCs/>
          <w:sz w:val="32"/>
          <w:szCs w:val="32"/>
        </w:rPr>
        <w:t>）研制</w:t>
      </w:r>
      <w:r w:rsidRPr="008A0C23">
        <w:rPr>
          <w:rFonts w:eastAsia="仿宋_GB2312"/>
          <w:bCs/>
          <w:sz w:val="32"/>
          <w:szCs w:val="32"/>
        </w:rPr>
        <w:t>2-3</w:t>
      </w:r>
      <w:r w:rsidRPr="008A0C23">
        <w:rPr>
          <w:rFonts w:eastAsia="仿宋_GB2312"/>
          <w:bCs/>
          <w:sz w:val="32"/>
          <w:szCs w:val="32"/>
        </w:rPr>
        <w:t>种微型污水处理一体化设备并申请专利</w:t>
      </w:r>
      <w:r w:rsidRPr="008A0C23">
        <w:rPr>
          <w:rFonts w:eastAsia="仿宋_GB2312"/>
          <w:bCs/>
          <w:sz w:val="32"/>
          <w:szCs w:val="32"/>
        </w:rPr>
        <w:t>2-3</w:t>
      </w:r>
      <w:r w:rsidRPr="008A0C23">
        <w:rPr>
          <w:rFonts w:eastAsia="仿宋_GB2312"/>
          <w:bCs/>
          <w:sz w:val="32"/>
          <w:szCs w:val="32"/>
        </w:rPr>
        <w:t>项；（</w:t>
      </w:r>
      <w:r w:rsidRPr="008A0C23">
        <w:rPr>
          <w:rFonts w:eastAsia="仿宋_GB2312"/>
          <w:bCs/>
          <w:sz w:val="32"/>
          <w:szCs w:val="32"/>
        </w:rPr>
        <w:t>3</w:t>
      </w:r>
      <w:r w:rsidRPr="008A0C23">
        <w:rPr>
          <w:rFonts w:eastAsia="仿宋_GB2312"/>
          <w:bCs/>
          <w:sz w:val="32"/>
          <w:szCs w:val="32"/>
        </w:rPr>
        <w:t>）完成</w:t>
      </w:r>
      <w:r w:rsidRPr="008A0C23">
        <w:rPr>
          <w:rFonts w:eastAsia="仿宋_GB2312"/>
          <w:bCs/>
          <w:sz w:val="32"/>
          <w:szCs w:val="32"/>
        </w:rPr>
        <w:t>1-2</w:t>
      </w:r>
      <w:r w:rsidRPr="008A0C23">
        <w:rPr>
          <w:rFonts w:eastAsia="仿宋_GB2312"/>
          <w:bCs/>
          <w:sz w:val="32"/>
          <w:szCs w:val="32"/>
        </w:rPr>
        <w:t>个散居村落水环境整治应用示范。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有关说明</w:t>
      </w:r>
      <w:r w:rsidRPr="008A0C23">
        <w:rPr>
          <w:rFonts w:eastAsia="仿宋_GB2312"/>
          <w:bCs/>
          <w:sz w:val="32"/>
          <w:szCs w:val="32"/>
        </w:rPr>
        <w:t>:</w:t>
      </w:r>
      <w:r w:rsidRPr="008A0C23">
        <w:rPr>
          <w:rFonts w:eastAsia="仿宋_GB2312"/>
          <w:bCs/>
          <w:sz w:val="32"/>
          <w:szCs w:val="32"/>
        </w:rPr>
        <w:t>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3.</w:t>
      </w:r>
      <w:r w:rsidRPr="008A0C23">
        <w:rPr>
          <w:rFonts w:eastAsia="仿宋_GB2312"/>
          <w:bCs/>
          <w:sz w:val="32"/>
          <w:szCs w:val="32"/>
        </w:rPr>
        <w:t>同步原位修复多金属复合污染土壤技术研究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研究内容：利用化学钝化修复技术，研发能显著降低土壤中多种重金属有效态的钝化修复剂。明晰化学钝化修复剂与重金属之间的主要作用机制，定量其对多种重金属生物有效态含量变化及重金属各分级形态之间转化的影响。开展多金属复合污染土壤同步原位修复应用示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w:t>
      </w:r>
      <w:r w:rsidRPr="008A0C23">
        <w:rPr>
          <w:rFonts w:eastAsia="仿宋_GB2312"/>
          <w:bCs/>
          <w:sz w:val="32"/>
          <w:szCs w:val="32"/>
        </w:rPr>
        <w:t>1</w:t>
      </w:r>
      <w:r w:rsidRPr="008A0C23">
        <w:rPr>
          <w:rFonts w:eastAsia="仿宋_GB2312"/>
          <w:bCs/>
          <w:sz w:val="32"/>
          <w:szCs w:val="32"/>
        </w:rPr>
        <w:t>）开发同步钝化修复污染土壤中</w:t>
      </w:r>
      <w:r w:rsidRPr="008A0C23">
        <w:rPr>
          <w:rFonts w:eastAsia="仿宋_GB2312"/>
          <w:bCs/>
          <w:sz w:val="32"/>
          <w:szCs w:val="32"/>
        </w:rPr>
        <w:t>5</w:t>
      </w:r>
      <w:r w:rsidRPr="008A0C23">
        <w:rPr>
          <w:rFonts w:eastAsia="仿宋_GB2312"/>
          <w:bCs/>
          <w:sz w:val="32"/>
          <w:szCs w:val="32"/>
        </w:rPr>
        <w:t>种重金属</w:t>
      </w:r>
      <w:r w:rsidRPr="008A0C23">
        <w:rPr>
          <w:rFonts w:eastAsia="仿宋_GB2312"/>
          <w:bCs/>
          <w:sz w:val="32"/>
          <w:szCs w:val="32"/>
        </w:rPr>
        <w:lastRenderedPageBreak/>
        <w:t>（</w:t>
      </w:r>
      <w:r w:rsidRPr="008A0C23">
        <w:rPr>
          <w:rFonts w:eastAsia="仿宋_GB2312"/>
          <w:bCs/>
          <w:sz w:val="32"/>
          <w:szCs w:val="32"/>
        </w:rPr>
        <w:t>Pb</w:t>
      </w:r>
      <w:r w:rsidRPr="008A0C23">
        <w:rPr>
          <w:rFonts w:eastAsia="仿宋_GB2312"/>
          <w:bCs/>
          <w:sz w:val="32"/>
          <w:szCs w:val="32"/>
        </w:rPr>
        <w:t>、</w:t>
      </w:r>
      <w:r w:rsidRPr="008A0C23">
        <w:rPr>
          <w:rFonts w:eastAsia="仿宋_GB2312"/>
          <w:bCs/>
          <w:sz w:val="32"/>
          <w:szCs w:val="32"/>
        </w:rPr>
        <w:t>Cd</w:t>
      </w:r>
      <w:r w:rsidRPr="008A0C23">
        <w:rPr>
          <w:rFonts w:eastAsia="仿宋_GB2312"/>
          <w:bCs/>
          <w:sz w:val="32"/>
          <w:szCs w:val="32"/>
        </w:rPr>
        <w:t>、</w:t>
      </w:r>
      <w:r w:rsidRPr="008A0C23">
        <w:rPr>
          <w:rFonts w:eastAsia="仿宋_GB2312"/>
          <w:bCs/>
          <w:sz w:val="32"/>
          <w:szCs w:val="32"/>
        </w:rPr>
        <w:t>Cu</w:t>
      </w:r>
      <w:r w:rsidRPr="008A0C23">
        <w:rPr>
          <w:rFonts w:eastAsia="仿宋_GB2312"/>
          <w:bCs/>
          <w:sz w:val="32"/>
          <w:szCs w:val="32"/>
        </w:rPr>
        <w:t>、</w:t>
      </w:r>
      <w:r w:rsidRPr="008A0C23">
        <w:rPr>
          <w:rFonts w:eastAsia="仿宋_GB2312"/>
          <w:bCs/>
          <w:sz w:val="32"/>
          <w:szCs w:val="32"/>
        </w:rPr>
        <w:t>Zn</w:t>
      </w:r>
      <w:r w:rsidRPr="008A0C23">
        <w:rPr>
          <w:rFonts w:eastAsia="仿宋_GB2312"/>
          <w:bCs/>
          <w:sz w:val="32"/>
          <w:szCs w:val="32"/>
        </w:rPr>
        <w:t>和</w:t>
      </w:r>
      <w:r w:rsidRPr="008A0C23">
        <w:rPr>
          <w:rFonts w:eastAsia="仿宋_GB2312"/>
          <w:bCs/>
          <w:sz w:val="32"/>
          <w:szCs w:val="32"/>
        </w:rPr>
        <w:t>As</w:t>
      </w:r>
      <w:r w:rsidRPr="008A0C23">
        <w:rPr>
          <w:rFonts w:eastAsia="仿宋_GB2312"/>
          <w:bCs/>
          <w:sz w:val="32"/>
          <w:szCs w:val="32"/>
        </w:rPr>
        <w:t>）的原位钝化修复剂；（</w:t>
      </w:r>
      <w:r w:rsidRPr="008A0C23">
        <w:rPr>
          <w:rFonts w:eastAsia="仿宋_GB2312"/>
          <w:bCs/>
          <w:sz w:val="32"/>
          <w:szCs w:val="32"/>
        </w:rPr>
        <w:t>2</w:t>
      </w:r>
      <w:r w:rsidRPr="008A0C23">
        <w:rPr>
          <w:rFonts w:eastAsia="仿宋_GB2312"/>
          <w:bCs/>
          <w:sz w:val="32"/>
          <w:szCs w:val="32"/>
        </w:rPr>
        <w:t>）明确主要的钝化机理；（</w:t>
      </w:r>
      <w:r w:rsidRPr="008A0C23">
        <w:rPr>
          <w:rFonts w:eastAsia="仿宋_GB2312"/>
          <w:bCs/>
          <w:sz w:val="32"/>
          <w:szCs w:val="32"/>
        </w:rPr>
        <w:t>3</w:t>
      </w:r>
      <w:r w:rsidRPr="008A0C23">
        <w:rPr>
          <w:rFonts w:eastAsia="仿宋_GB2312"/>
          <w:bCs/>
          <w:sz w:val="32"/>
          <w:szCs w:val="32"/>
        </w:rPr>
        <w:t>）建立</w:t>
      </w:r>
      <w:r w:rsidRPr="008A0C23">
        <w:rPr>
          <w:rFonts w:eastAsia="仿宋_GB2312"/>
          <w:bCs/>
          <w:sz w:val="32"/>
          <w:szCs w:val="32"/>
        </w:rPr>
        <w:t>1-2</w:t>
      </w:r>
      <w:r w:rsidRPr="008A0C23">
        <w:rPr>
          <w:rFonts w:eastAsia="仿宋_GB2312"/>
          <w:bCs/>
          <w:sz w:val="32"/>
          <w:szCs w:val="32"/>
        </w:rPr>
        <w:t>个示范工程；（</w:t>
      </w:r>
      <w:r w:rsidRPr="008A0C23">
        <w:rPr>
          <w:rFonts w:eastAsia="仿宋_GB2312"/>
          <w:bCs/>
          <w:sz w:val="32"/>
          <w:szCs w:val="32"/>
        </w:rPr>
        <w:t>4</w:t>
      </w:r>
      <w:r w:rsidRPr="008A0C23">
        <w:rPr>
          <w:rFonts w:eastAsia="仿宋_GB2312"/>
          <w:bCs/>
          <w:sz w:val="32"/>
          <w:szCs w:val="32"/>
        </w:rPr>
        <w:t>）申请专利</w:t>
      </w:r>
      <w:r w:rsidRPr="008A0C23">
        <w:rPr>
          <w:rFonts w:eastAsia="仿宋_GB2312"/>
          <w:bCs/>
          <w:sz w:val="32"/>
          <w:szCs w:val="32"/>
        </w:rPr>
        <w:t>2-3</w:t>
      </w:r>
      <w:r w:rsidRPr="008A0C23">
        <w:rPr>
          <w:rFonts w:eastAsia="仿宋_GB2312"/>
          <w:bCs/>
          <w:sz w:val="32"/>
          <w:szCs w:val="32"/>
        </w:rPr>
        <w:t>项，发表论文</w:t>
      </w:r>
      <w:r w:rsidRPr="008A0C23">
        <w:rPr>
          <w:rFonts w:eastAsia="仿宋_GB2312"/>
          <w:bCs/>
          <w:sz w:val="32"/>
          <w:szCs w:val="32"/>
        </w:rPr>
        <w:t>1-2</w:t>
      </w:r>
      <w:r w:rsidRPr="008A0C23">
        <w:rPr>
          <w:rFonts w:eastAsia="仿宋_GB2312"/>
          <w:bCs/>
          <w:sz w:val="32"/>
          <w:szCs w:val="32"/>
        </w:rPr>
        <w:t>篇。</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有关说明</w:t>
      </w:r>
      <w:r w:rsidRPr="008A0C23">
        <w:rPr>
          <w:rFonts w:eastAsia="仿宋_GB2312"/>
          <w:bCs/>
          <w:sz w:val="32"/>
          <w:szCs w:val="32"/>
        </w:rPr>
        <w:t>:</w:t>
      </w:r>
      <w:r w:rsidRPr="008A0C23">
        <w:rPr>
          <w:rFonts w:eastAsia="仿宋_GB2312"/>
          <w:bCs/>
          <w:sz w:val="32"/>
          <w:szCs w:val="32"/>
        </w:rPr>
        <w:t>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4.</w:t>
      </w:r>
      <w:r w:rsidRPr="008A0C23">
        <w:rPr>
          <w:rFonts w:eastAsia="仿宋_GB2312"/>
          <w:bCs/>
          <w:sz w:val="32"/>
          <w:szCs w:val="32"/>
        </w:rPr>
        <w:t>低温等离子体协同催化处理大风量低浓度有机废气关键技术研发与应用示范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研究内容：针对传统技术在低浓度、大风量</w:t>
      </w:r>
      <w:r w:rsidRPr="008A0C23">
        <w:rPr>
          <w:rFonts w:eastAsia="仿宋_GB2312"/>
          <w:sz w:val="32"/>
          <w:szCs w:val="32"/>
        </w:rPr>
        <w:t>VOCs</w:t>
      </w:r>
      <w:r w:rsidRPr="008A0C23">
        <w:rPr>
          <w:rFonts w:eastAsia="仿宋_GB2312"/>
          <w:sz w:val="32"/>
          <w:szCs w:val="32"/>
        </w:rPr>
        <w:t>治理中存在的技术和经济局限性，开发低温等离子体协同催化技术及</w:t>
      </w:r>
      <w:r w:rsidRPr="008A0C23">
        <w:rPr>
          <w:rFonts w:eastAsia="仿宋_GB2312"/>
          <w:sz w:val="32"/>
          <w:szCs w:val="32"/>
        </w:rPr>
        <w:t>VOCs</w:t>
      </w:r>
      <w:r w:rsidRPr="008A0C23">
        <w:rPr>
          <w:rFonts w:eastAsia="仿宋_GB2312"/>
          <w:sz w:val="32"/>
          <w:szCs w:val="32"/>
        </w:rPr>
        <w:t>处理方法，研制系列油漆喷涂废气处理装置，选择非连续生产喷涂行业进行应用示范并评估其环境及经济性能，要求大风量（风量大于</w:t>
      </w:r>
      <w:r w:rsidRPr="008A0C23">
        <w:rPr>
          <w:rFonts w:eastAsia="仿宋_GB2312"/>
          <w:sz w:val="32"/>
          <w:szCs w:val="32"/>
        </w:rPr>
        <w:t>1</w:t>
      </w:r>
      <w:r w:rsidRPr="008A0C23">
        <w:rPr>
          <w:rFonts w:eastAsia="仿宋_GB2312"/>
          <w:sz w:val="32"/>
          <w:szCs w:val="32"/>
        </w:rPr>
        <w:t>万</w:t>
      </w:r>
      <w:r w:rsidRPr="008A0C23">
        <w:rPr>
          <w:rFonts w:eastAsia="仿宋_GB2312"/>
          <w:sz w:val="32"/>
          <w:szCs w:val="32"/>
        </w:rPr>
        <w:t>m</w:t>
      </w:r>
      <w:r w:rsidRPr="008A0C23">
        <w:rPr>
          <w:rFonts w:eastAsia="仿宋_GB2312"/>
          <w:sz w:val="32"/>
          <w:szCs w:val="32"/>
          <w:vertAlign w:val="superscript"/>
        </w:rPr>
        <w:t>3</w:t>
      </w:r>
      <w:r w:rsidRPr="008A0C23">
        <w:rPr>
          <w:rFonts w:eastAsia="仿宋_GB2312"/>
          <w:sz w:val="32"/>
          <w:szCs w:val="32"/>
        </w:rPr>
        <w:t>/h</w:t>
      </w:r>
      <w:r w:rsidRPr="008A0C23">
        <w:rPr>
          <w:rFonts w:eastAsia="仿宋_GB2312"/>
          <w:sz w:val="32"/>
          <w:szCs w:val="32"/>
        </w:rPr>
        <w:t>）、低浓度</w:t>
      </w:r>
      <w:r w:rsidRPr="008A0C23">
        <w:rPr>
          <w:rFonts w:eastAsia="仿宋_GB2312"/>
          <w:sz w:val="32"/>
          <w:szCs w:val="32"/>
        </w:rPr>
        <w:t>(</w:t>
      </w:r>
      <w:r w:rsidRPr="008A0C23">
        <w:rPr>
          <w:rFonts w:eastAsia="仿宋_GB2312"/>
          <w:sz w:val="32"/>
          <w:szCs w:val="32"/>
        </w:rPr>
        <w:t>非甲烷总烃浓度小于</w:t>
      </w:r>
      <w:r w:rsidRPr="008A0C23">
        <w:rPr>
          <w:rFonts w:eastAsia="仿宋_GB2312"/>
          <w:sz w:val="32"/>
          <w:szCs w:val="32"/>
        </w:rPr>
        <w:t>400mg/m</w:t>
      </w:r>
      <w:r w:rsidRPr="008A0C23">
        <w:rPr>
          <w:rFonts w:eastAsia="仿宋_GB2312"/>
          <w:sz w:val="32"/>
          <w:szCs w:val="32"/>
          <w:vertAlign w:val="superscript"/>
        </w:rPr>
        <w:t>3</w:t>
      </w:r>
      <w:r w:rsidRPr="008A0C23">
        <w:rPr>
          <w:rFonts w:eastAsia="仿宋_GB2312"/>
          <w:sz w:val="32"/>
          <w:szCs w:val="32"/>
        </w:rPr>
        <w:t>)</w:t>
      </w:r>
      <w:r w:rsidRPr="008A0C23">
        <w:rPr>
          <w:rFonts w:eastAsia="仿宋_GB2312"/>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w:t>
      </w:r>
      <w:r w:rsidRPr="008A0C23">
        <w:rPr>
          <w:rFonts w:eastAsia="仿宋_GB2312"/>
          <w:sz w:val="32"/>
          <w:szCs w:val="32"/>
        </w:rPr>
        <w:t>VOCs</w:t>
      </w:r>
      <w:r w:rsidRPr="008A0C23">
        <w:rPr>
          <w:rFonts w:eastAsia="仿宋_GB2312"/>
          <w:sz w:val="32"/>
          <w:szCs w:val="32"/>
        </w:rPr>
        <w:t>去除率达到</w:t>
      </w:r>
      <w:r w:rsidRPr="008A0C23">
        <w:rPr>
          <w:rFonts w:eastAsia="仿宋_GB2312"/>
          <w:sz w:val="32"/>
          <w:szCs w:val="32"/>
        </w:rPr>
        <w:t>80%</w:t>
      </w:r>
      <w:r w:rsidRPr="008A0C23">
        <w:rPr>
          <w:rFonts w:eastAsia="仿宋_GB2312"/>
          <w:sz w:val="32"/>
          <w:szCs w:val="32"/>
        </w:rPr>
        <w:t>；（</w:t>
      </w:r>
      <w:r w:rsidRPr="008A0C23">
        <w:rPr>
          <w:rFonts w:eastAsia="仿宋_GB2312"/>
          <w:sz w:val="32"/>
          <w:szCs w:val="32"/>
        </w:rPr>
        <w:t>2</w:t>
      </w:r>
      <w:r w:rsidRPr="008A0C23">
        <w:rPr>
          <w:rFonts w:eastAsia="仿宋_GB2312"/>
          <w:sz w:val="32"/>
          <w:szCs w:val="32"/>
        </w:rPr>
        <w:t>）建立</w:t>
      </w:r>
      <w:r w:rsidRPr="008A0C23">
        <w:rPr>
          <w:rFonts w:eastAsia="仿宋_GB2312"/>
          <w:sz w:val="32"/>
          <w:szCs w:val="32"/>
        </w:rPr>
        <w:t>1</w:t>
      </w:r>
      <w:r w:rsidRPr="008A0C23">
        <w:rPr>
          <w:rFonts w:eastAsia="仿宋_GB2312"/>
          <w:sz w:val="32"/>
          <w:szCs w:val="32"/>
        </w:rPr>
        <w:t>个示范工程；（</w:t>
      </w:r>
      <w:r w:rsidRPr="008A0C23">
        <w:rPr>
          <w:rFonts w:eastAsia="仿宋_GB2312"/>
          <w:sz w:val="32"/>
          <w:szCs w:val="32"/>
        </w:rPr>
        <w:t>3</w:t>
      </w:r>
      <w:r w:rsidRPr="008A0C23">
        <w:rPr>
          <w:rFonts w:eastAsia="仿宋_GB2312"/>
          <w:sz w:val="32"/>
          <w:szCs w:val="32"/>
        </w:rPr>
        <w:t>）申请专利</w:t>
      </w:r>
      <w:r w:rsidRPr="008A0C23">
        <w:rPr>
          <w:rFonts w:eastAsia="仿宋_GB2312"/>
          <w:sz w:val="32"/>
          <w:szCs w:val="32"/>
        </w:rPr>
        <w:t>2-3</w:t>
      </w:r>
      <w:r w:rsidRPr="008A0C23">
        <w:rPr>
          <w:rFonts w:eastAsia="仿宋_GB2312"/>
          <w:sz w:val="32"/>
          <w:szCs w:val="32"/>
        </w:rPr>
        <w:t>项，发表论文</w:t>
      </w:r>
      <w:r w:rsidRPr="008A0C23">
        <w:rPr>
          <w:rFonts w:eastAsia="仿宋_GB2312"/>
          <w:sz w:val="32"/>
          <w:szCs w:val="32"/>
        </w:rPr>
        <w:t>1-2</w:t>
      </w:r>
      <w:r w:rsidRPr="008A0C23">
        <w:rPr>
          <w:rFonts w:eastAsia="仿宋_GB2312"/>
          <w:sz w:val="32"/>
          <w:szCs w:val="32"/>
        </w:rPr>
        <w:t>篇。</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5.</w:t>
      </w:r>
      <w:r w:rsidRPr="008A0C23">
        <w:rPr>
          <w:rFonts w:eastAsia="仿宋_GB2312"/>
          <w:bCs/>
          <w:sz w:val="32"/>
          <w:szCs w:val="32"/>
        </w:rPr>
        <w:t>畜禽粪污多相非牛顿流体太阳能泵送系统关键技术研究</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农业废弃物综合利用中畜禽粪污、沼渣沼液等高粘度多相非牛顿流体需高效、无堵塞、高可靠及低成本抽送的特点及系统要求，研究在太阳能光照强度变化下，太阳能光伏和电网智能联合供电、高效率、无堵塞、智能化的太阳能泵送关键技术，实现智能驱动控制系统稳定可靠运行、智能诊断及报警。选取典型畜禽粪污综合利用场所进行技术集成与示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w:t>
      </w:r>
      <w:r w:rsidRPr="008A0C23">
        <w:rPr>
          <w:rFonts w:eastAsia="仿宋_GB2312"/>
          <w:sz w:val="32"/>
          <w:szCs w:val="32"/>
        </w:rPr>
        <w:t>1</w:t>
      </w:r>
      <w:r w:rsidRPr="008A0C23">
        <w:rPr>
          <w:rFonts w:eastAsia="仿宋_GB2312"/>
          <w:sz w:val="32"/>
          <w:szCs w:val="32"/>
        </w:rPr>
        <w:t>）研制不同光照下太阳能和电网联合供电的</w:t>
      </w:r>
      <w:r w:rsidRPr="008A0C23">
        <w:rPr>
          <w:rFonts w:eastAsia="仿宋_GB2312"/>
          <w:sz w:val="32"/>
          <w:szCs w:val="32"/>
        </w:rPr>
        <w:lastRenderedPageBreak/>
        <w:t>智能驱动控制系统；（</w:t>
      </w:r>
      <w:r w:rsidRPr="008A0C23">
        <w:rPr>
          <w:rFonts w:eastAsia="仿宋_GB2312"/>
          <w:sz w:val="32"/>
          <w:szCs w:val="32"/>
        </w:rPr>
        <w:t>2</w:t>
      </w:r>
      <w:r w:rsidRPr="008A0C23">
        <w:rPr>
          <w:rFonts w:eastAsia="仿宋_GB2312"/>
          <w:sz w:val="32"/>
          <w:szCs w:val="32"/>
        </w:rPr>
        <w:t>）研制适合多纤维多相非牛顿流体抽送的高效无堵塞泵送系统；（</w:t>
      </w:r>
      <w:r w:rsidRPr="008A0C23">
        <w:rPr>
          <w:rFonts w:eastAsia="仿宋_GB2312"/>
          <w:sz w:val="32"/>
          <w:szCs w:val="32"/>
        </w:rPr>
        <w:t>3</w:t>
      </w:r>
      <w:r w:rsidRPr="008A0C23">
        <w:rPr>
          <w:rFonts w:eastAsia="仿宋_GB2312"/>
          <w:sz w:val="32"/>
          <w:szCs w:val="32"/>
        </w:rPr>
        <w:t>）选取</w:t>
      </w:r>
      <w:r w:rsidRPr="008A0C23">
        <w:rPr>
          <w:rFonts w:eastAsia="仿宋_GB2312"/>
          <w:sz w:val="32"/>
          <w:szCs w:val="32"/>
        </w:rPr>
        <w:t>1</w:t>
      </w:r>
      <w:r w:rsidRPr="008A0C23">
        <w:rPr>
          <w:rFonts w:eastAsia="仿宋_GB2312"/>
          <w:sz w:val="32"/>
          <w:szCs w:val="32"/>
        </w:rPr>
        <w:t>个典型工程，完成关键技术验证及示范；（</w:t>
      </w:r>
      <w:r w:rsidRPr="008A0C23">
        <w:rPr>
          <w:rFonts w:eastAsia="仿宋_GB2312"/>
          <w:sz w:val="32"/>
          <w:szCs w:val="32"/>
        </w:rPr>
        <w:t>4</w:t>
      </w:r>
      <w:r w:rsidRPr="008A0C23">
        <w:rPr>
          <w:rFonts w:eastAsia="仿宋_GB2312"/>
          <w:sz w:val="32"/>
          <w:szCs w:val="32"/>
        </w:rPr>
        <w:t>）申请专利</w:t>
      </w:r>
      <w:r w:rsidRPr="008A0C23">
        <w:rPr>
          <w:rFonts w:eastAsia="仿宋_GB2312"/>
          <w:sz w:val="32"/>
          <w:szCs w:val="32"/>
        </w:rPr>
        <w:t>2</w:t>
      </w:r>
      <w:r w:rsidRPr="008A0C23">
        <w:rPr>
          <w:rFonts w:eastAsia="仿宋_GB2312"/>
          <w:sz w:val="32"/>
          <w:szCs w:val="32"/>
        </w:rPr>
        <w:t>项，发表论文</w:t>
      </w:r>
      <w:r w:rsidRPr="008A0C23">
        <w:rPr>
          <w:rFonts w:eastAsia="仿宋_GB2312"/>
          <w:sz w:val="32"/>
          <w:szCs w:val="32"/>
        </w:rPr>
        <w:t>2</w:t>
      </w:r>
      <w:r w:rsidRPr="008A0C23">
        <w:rPr>
          <w:rFonts w:eastAsia="仿宋_GB2312"/>
          <w:sz w:val="32"/>
          <w:szCs w:val="32"/>
        </w:rPr>
        <w:t>篇，培养研究生</w:t>
      </w:r>
      <w:r w:rsidRPr="008A0C23">
        <w:rPr>
          <w:rFonts w:eastAsia="仿宋_GB2312"/>
          <w:sz w:val="32"/>
          <w:szCs w:val="32"/>
        </w:rPr>
        <w:t>2-3</w:t>
      </w:r>
      <w:r w:rsidRPr="008A0C23">
        <w:rPr>
          <w:rFonts w:eastAsia="仿宋_GB2312"/>
          <w:sz w:val="32"/>
          <w:szCs w:val="32"/>
        </w:rPr>
        <w:t>名。</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w:t>
      </w:r>
      <w:r w:rsidRPr="008A0C23">
        <w:rPr>
          <w:rFonts w:eastAsia="仿宋_GB2312"/>
          <w:sz w:val="32"/>
          <w:szCs w:val="32"/>
        </w:rPr>
        <w:t>:</w:t>
      </w:r>
      <w:r w:rsidRPr="008A0C23">
        <w:rPr>
          <w:rFonts w:eastAsia="仿宋_GB2312"/>
          <w:sz w:val="32"/>
          <w:szCs w:val="32"/>
        </w:rPr>
        <w:t>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6.</w:t>
      </w:r>
      <w:r w:rsidRPr="008A0C23">
        <w:rPr>
          <w:rFonts w:eastAsia="仿宋_GB2312"/>
          <w:bCs/>
          <w:sz w:val="32"/>
          <w:szCs w:val="32"/>
        </w:rPr>
        <w:t>典型河流和湖库总氮污染来源解析与治理关键技术集成示范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研究内容：针对我省典型河流和湖库总氮污染突出，污染来源成因不明，缺乏有效的预防、控制、治理与修复集成技术及综合防治方案等问题，选取典型河流和湖库进行总氮污染来源综合解析，建立总氮污染源输入及输出模型。针对富营养化河流和湖库，整合水体面源、内源、外源污染防治关键技术，研发总氮综合控制技术，选取典型河流或湖库进行技术集成示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w:t>
      </w:r>
      <w:r w:rsidRPr="008A0C23">
        <w:rPr>
          <w:rFonts w:eastAsia="仿宋_GB2312"/>
          <w:bCs/>
          <w:sz w:val="32"/>
          <w:szCs w:val="32"/>
        </w:rPr>
        <w:t>1</w:t>
      </w:r>
      <w:r w:rsidRPr="008A0C23">
        <w:rPr>
          <w:rFonts w:eastAsia="仿宋_GB2312"/>
          <w:bCs/>
          <w:sz w:val="32"/>
          <w:szCs w:val="32"/>
        </w:rPr>
        <w:t>）选取典型河流和湖库建立总氮污染源综合解析模型；（</w:t>
      </w:r>
      <w:r w:rsidRPr="008A0C23">
        <w:rPr>
          <w:rFonts w:eastAsia="仿宋_GB2312"/>
          <w:bCs/>
          <w:sz w:val="32"/>
          <w:szCs w:val="32"/>
        </w:rPr>
        <w:t>2</w:t>
      </w:r>
      <w:r w:rsidRPr="008A0C23">
        <w:rPr>
          <w:rFonts w:eastAsia="仿宋_GB2312"/>
          <w:bCs/>
          <w:sz w:val="32"/>
          <w:szCs w:val="32"/>
        </w:rPr>
        <w:t>）突破</w:t>
      </w:r>
      <w:r w:rsidRPr="008A0C23">
        <w:rPr>
          <w:rFonts w:eastAsia="仿宋_GB2312"/>
          <w:bCs/>
          <w:sz w:val="32"/>
          <w:szCs w:val="32"/>
        </w:rPr>
        <w:t>1-2</w:t>
      </w:r>
      <w:r w:rsidRPr="008A0C23">
        <w:rPr>
          <w:rFonts w:eastAsia="仿宋_GB2312"/>
          <w:bCs/>
          <w:sz w:val="32"/>
          <w:szCs w:val="32"/>
        </w:rPr>
        <w:t>项河流和湖库岸线总氮污染阻控关键技术，建立</w:t>
      </w:r>
      <w:r w:rsidRPr="008A0C23">
        <w:rPr>
          <w:rFonts w:eastAsia="仿宋_GB2312"/>
          <w:bCs/>
          <w:sz w:val="32"/>
          <w:szCs w:val="32"/>
        </w:rPr>
        <w:t>1</w:t>
      </w:r>
      <w:r w:rsidRPr="008A0C23">
        <w:rPr>
          <w:rFonts w:eastAsia="仿宋_GB2312"/>
          <w:bCs/>
          <w:sz w:val="32"/>
          <w:szCs w:val="32"/>
        </w:rPr>
        <w:t>个岸线总氮污染阻控技术集成与示范工程；（</w:t>
      </w:r>
      <w:r w:rsidRPr="008A0C23">
        <w:rPr>
          <w:rFonts w:eastAsia="仿宋_GB2312"/>
          <w:bCs/>
          <w:sz w:val="32"/>
          <w:szCs w:val="32"/>
        </w:rPr>
        <w:t>3</w:t>
      </w:r>
      <w:r w:rsidRPr="008A0C23">
        <w:rPr>
          <w:rFonts w:eastAsia="仿宋_GB2312"/>
          <w:bCs/>
          <w:sz w:val="32"/>
          <w:szCs w:val="32"/>
        </w:rPr>
        <w:t>）申请专利</w:t>
      </w:r>
      <w:r w:rsidRPr="008A0C23">
        <w:rPr>
          <w:rFonts w:eastAsia="仿宋_GB2312"/>
          <w:bCs/>
          <w:sz w:val="32"/>
          <w:szCs w:val="32"/>
        </w:rPr>
        <w:t>2-3</w:t>
      </w:r>
      <w:r w:rsidRPr="008A0C23">
        <w:rPr>
          <w:rFonts w:eastAsia="仿宋_GB2312"/>
          <w:bCs/>
          <w:sz w:val="32"/>
          <w:szCs w:val="32"/>
        </w:rPr>
        <w:t>项，发表论文</w:t>
      </w:r>
      <w:r w:rsidRPr="008A0C23">
        <w:rPr>
          <w:rFonts w:eastAsia="仿宋_GB2312"/>
          <w:bCs/>
          <w:sz w:val="32"/>
          <w:szCs w:val="32"/>
        </w:rPr>
        <w:t>2-3</w:t>
      </w:r>
      <w:r w:rsidRPr="008A0C23">
        <w:rPr>
          <w:rFonts w:eastAsia="仿宋_GB2312"/>
          <w:bCs/>
          <w:sz w:val="32"/>
          <w:szCs w:val="32"/>
        </w:rPr>
        <w:t>篇。</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有关说明</w:t>
      </w:r>
      <w:r w:rsidRPr="008A0C23">
        <w:rPr>
          <w:rFonts w:eastAsia="仿宋_GB2312"/>
          <w:bCs/>
          <w:sz w:val="32"/>
          <w:szCs w:val="32"/>
        </w:rPr>
        <w:t>:</w:t>
      </w:r>
      <w:r w:rsidRPr="008A0C23">
        <w:rPr>
          <w:rFonts w:eastAsia="仿宋_GB2312"/>
          <w:bCs/>
          <w:sz w:val="32"/>
          <w:szCs w:val="32"/>
        </w:rPr>
        <w:t>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7.</w:t>
      </w:r>
      <w:r w:rsidRPr="008A0C23">
        <w:rPr>
          <w:rFonts w:eastAsia="仿宋_GB2312"/>
          <w:bCs/>
          <w:sz w:val="32"/>
          <w:szCs w:val="32"/>
        </w:rPr>
        <w:t>基于多源城市大数据的空气质量全面域时空计算推断技术应用示范</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bCs/>
          <w:sz w:val="32"/>
          <w:szCs w:val="32"/>
        </w:rPr>
        <w:t>研究内容：采取固定站</w:t>
      </w:r>
      <w:r w:rsidRPr="008A0C23">
        <w:rPr>
          <w:rFonts w:eastAsia="仿宋_GB2312"/>
          <w:bCs/>
          <w:sz w:val="32"/>
          <w:szCs w:val="32"/>
        </w:rPr>
        <w:t>+</w:t>
      </w:r>
      <w:r w:rsidRPr="008A0C23">
        <w:rPr>
          <w:rFonts w:eastAsia="仿宋_GB2312"/>
          <w:bCs/>
          <w:sz w:val="32"/>
          <w:szCs w:val="32"/>
        </w:rPr>
        <w:t>传感器</w:t>
      </w:r>
      <w:r w:rsidRPr="008A0C23">
        <w:rPr>
          <w:rFonts w:eastAsia="仿宋_GB2312"/>
          <w:bCs/>
          <w:sz w:val="32"/>
          <w:szCs w:val="32"/>
        </w:rPr>
        <w:t>+</w:t>
      </w:r>
      <w:r w:rsidRPr="008A0C23">
        <w:rPr>
          <w:rFonts w:eastAsia="仿宋_GB2312"/>
          <w:bCs/>
          <w:sz w:val="32"/>
          <w:szCs w:val="32"/>
        </w:rPr>
        <w:t>移动站</w:t>
      </w:r>
      <w:r w:rsidRPr="008A0C23">
        <w:rPr>
          <w:rFonts w:eastAsia="仿宋_GB2312"/>
          <w:bCs/>
          <w:sz w:val="32"/>
          <w:szCs w:val="32"/>
        </w:rPr>
        <w:t>+</w:t>
      </w:r>
      <w:r w:rsidRPr="008A0C23">
        <w:rPr>
          <w:rFonts w:eastAsia="仿宋_GB2312"/>
          <w:bCs/>
          <w:sz w:val="32"/>
          <w:szCs w:val="32"/>
        </w:rPr>
        <w:t>遥感的监测模式，融合气象监测信息，通过空气质量</w:t>
      </w:r>
      <w:r w:rsidRPr="008A0C23">
        <w:rPr>
          <w:rFonts w:eastAsia="仿宋_GB2312"/>
          <w:bCs/>
          <w:sz w:val="32"/>
          <w:szCs w:val="32"/>
        </w:rPr>
        <w:t>(</w:t>
      </w:r>
      <w:r w:rsidRPr="008A0C23">
        <w:rPr>
          <w:rFonts w:eastAsia="仿宋_GB2312"/>
          <w:bCs/>
          <w:sz w:val="32"/>
          <w:szCs w:val="32"/>
        </w:rPr>
        <w:t>包括</w:t>
      </w:r>
      <w:r w:rsidRPr="008A0C23">
        <w:rPr>
          <w:rFonts w:eastAsia="仿宋_GB2312"/>
          <w:bCs/>
          <w:sz w:val="32"/>
          <w:szCs w:val="32"/>
        </w:rPr>
        <w:t>6</w:t>
      </w:r>
      <w:r w:rsidRPr="008A0C23">
        <w:rPr>
          <w:rFonts w:eastAsia="仿宋_GB2312"/>
          <w:bCs/>
          <w:sz w:val="32"/>
          <w:szCs w:val="32"/>
        </w:rPr>
        <w:t>种常规污染物和</w:t>
      </w:r>
      <w:r w:rsidRPr="008A0C23">
        <w:rPr>
          <w:rFonts w:eastAsia="仿宋_GB2312"/>
          <w:bCs/>
          <w:sz w:val="32"/>
          <w:szCs w:val="32"/>
        </w:rPr>
        <w:t>AQI)</w:t>
      </w:r>
      <w:r w:rsidRPr="008A0C23">
        <w:rPr>
          <w:rFonts w:eastAsia="仿宋_GB2312"/>
          <w:bCs/>
          <w:sz w:val="32"/>
          <w:szCs w:val="32"/>
        </w:rPr>
        <w:lastRenderedPageBreak/>
        <w:t>全面域时空分布的高性能计算和智能实时画像，精细刻画城市微环境空气质量分布状况</w:t>
      </w:r>
      <w:r w:rsidRPr="008A0C23">
        <w:rPr>
          <w:rFonts w:eastAsia="仿宋_GB2312"/>
          <w:bCs/>
          <w:sz w:val="32"/>
          <w:szCs w:val="32"/>
        </w:rPr>
        <w:t>(</w:t>
      </w:r>
      <w:r w:rsidRPr="008A0C23">
        <w:rPr>
          <w:rFonts w:eastAsia="仿宋_GB2312"/>
          <w:bCs/>
          <w:sz w:val="32"/>
          <w:szCs w:val="32"/>
        </w:rPr>
        <w:t>空间细粒度不高于</w:t>
      </w:r>
      <w:r w:rsidRPr="008A0C23">
        <w:rPr>
          <w:rFonts w:eastAsia="仿宋_GB2312"/>
          <w:bCs/>
          <w:sz w:val="32"/>
          <w:szCs w:val="32"/>
        </w:rPr>
        <w:t>1</w:t>
      </w:r>
      <w:r w:rsidRPr="008A0C23">
        <w:rPr>
          <w:rFonts w:eastAsia="仿宋_GB2312"/>
          <w:bCs/>
          <w:sz w:val="32"/>
          <w:szCs w:val="32"/>
        </w:rPr>
        <w:t>公里，时间分辨率不超过</w:t>
      </w:r>
      <w:r w:rsidRPr="008A0C23">
        <w:rPr>
          <w:rFonts w:eastAsia="仿宋_GB2312"/>
          <w:bCs/>
          <w:sz w:val="32"/>
          <w:szCs w:val="32"/>
        </w:rPr>
        <w:t>1</w:t>
      </w:r>
      <w:r w:rsidRPr="008A0C23">
        <w:rPr>
          <w:rFonts w:eastAsia="仿宋_GB2312"/>
          <w:bCs/>
          <w:sz w:val="32"/>
          <w:szCs w:val="32"/>
        </w:rPr>
        <w:t>小时</w:t>
      </w:r>
      <w:r w:rsidRPr="008A0C23">
        <w:rPr>
          <w:rFonts w:eastAsia="仿宋_GB2312"/>
          <w:bCs/>
          <w:sz w:val="32"/>
          <w:szCs w:val="32"/>
        </w:rPr>
        <w:t>)</w:t>
      </w:r>
      <w:r w:rsidRPr="008A0C23">
        <w:rPr>
          <w:rFonts w:eastAsia="仿宋_GB2312"/>
          <w:bCs/>
          <w:sz w:val="32"/>
          <w:szCs w:val="32"/>
        </w:rPr>
        <w:t>，实现动态解析污染形成、传输和消散全过程能力以及对各站点逐小时空气质量预测的能力。基于城市各动</w:t>
      </w:r>
      <w:r w:rsidRPr="008A0C23">
        <w:rPr>
          <w:rFonts w:eastAsia="仿宋_GB2312"/>
          <w:bCs/>
          <w:sz w:val="32"/>
          <w:szCs w:val="32"/>
        </w:rPr>
        <w:t>/</w:t>
      </w:r>
      <w:r w:rsidRPr="008A0C23">
        <w:rPr>
          <w:rFonts w:eastAsia="仿宋_GB2312"/>
          <w:bCs/>
          <w:sz w:val="32"/>
          <w:szCs w:val="32"/>
        </w:rPr>
        <w:t>静态数据</w:t>
      </w:r>
      <w:r w:rsidRPr="008A0C23">
        <w:rPr>
          <w:rFonts w:eastAsia="仿宋_GB2312"/>
          <w:bCs/>
          <w:sz w:val="32"/>
          <w:szCs w:val="32"/>
        </w:rPr>
        <w:t>(</w:t>
      </w:r>
      <w:r w:rsidRPr="008A0C23">
        <w:rPr>
          <w:rFonts w:eastAsia="仿宋_GB2312"/>
          <w:bCs/>
          <w:sz w:val="32"/>
          <w:szCs w:val="32"/>
        </w:rPr>
        <w:t>气象、交通、建筑、工业、生活等</w:t>
      </w:r>
      <w:r w:rsidRPr="008A0C23">
        <w:rPr>
          <w:rFonts w:eastAsia="仿宋_GB2312"/>
          <w:bCs/>
          <w:sz w:val="32"/>
          <w:szCs w:val="32"/>
        </w:rPr>
        <w:t>)</w:t>
      </w:r>
      <w:r w:rsidRPr="008A0C23">
        <w:rPr>
          <w:rFonts w:eastAsia="仿宋_GB2312"/>
          <w:bCs/>
          <w:sz w:val="32"/>
          <w:szCs w:val="32"/>
        </w:rPr>
        <w:t>，进行污染源量化溯源分析，定量解析城市外部污染输入和本地内生污染排放的贡献。从城市多维大数据视角，实时发掘和精准定位高潜污染源，对各处污染源进行动态归因分析。</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考核指标：</w:t>
      </w:r>
      <w:r w:rsidRPr="008A0C23">
        <w:rPr>
          <w:rFonts w:eastAsia="仿宋_GB2312"/>
          <w:bCs/>
          <w:sz w:val="32"/>
          <w:szCs w:val="32"/>
        </w:rPr>
        <w:t>(1)</w:t>
      </w:r>
      <w:r w:rsidRPr="008A0C23">
        <w:rPr>
          <w:rFonts w:eastAsia="仿宋_GB2312"/>
          <w:sz w:val="32"/>
          <w:szCs w:val="32"/>
        </w:rPr>
        <w:t>建立</w:t>
      </w:r>
      <w:r w:rsidRPr="008A0C23">
        <w:rPr>
          <w:rFonts w:eastAsia="仿宋_GB2312"/>
          <w:sz w:val="32"/>
          <w:szCs w:val="32"/>
        </w:rPr>
        <w:t>1</w:t>
      </w:r>
      <w:r w:rsidRPr="008A0C23">
        <w:rPr>
          <w:rFonts w:eastAsia="仿宋_GB2312"/>
          <w:sz w:val="32"/>
          <w:szCs w:val="32"/>
        </w:rPr>
        <w:t>个示范工程</w:t>
      </w:r>
      <w:r w:rsidRPr="008A0C23">
        <w:rPr>
          <w:rFonts w:eastAsia="仿宋_GB2312"/>
          <w:bCs/>
          <w:sz w:val="32"/>
          <w:szCs w:val="32"/>
        </w:rPr>
        <w:t>；</w:t>
      </w:r>
      <w:r w:rsidRPr="008A0C23">
        <w:rPr>
          <w:rFonts w:eastAsia="仿宋_GB2312"/>
          <w:bCs/>
          <w:sz w:val="32"/>
          <w:szCs w:val="32"/>
        </w:rPr>
        <w:t>(2)</w:t>
      </w:r>
      <w:r w:rsidRPr="008A0C23">
        <w:rPr>
          <w:rFonts w:eastAsia="仿宋_GB2312"/>
          <w:bCs/>
          <w:sz w:val="32"/>
          <w:szCs w:val="32"/>
        </w:rPr>
        <w:t>主要大气污染物空间推断准确率不低于</w:t>
      </w:r>
      <w:r w:rsidRPr="008A0C23">
        <w:rPr>
          <w:rFonts w:eastAsia="仿宋_GB2312"/>
          <w:bCs/>
          <w:sz w:val="32"/>
          <w:szCs w:val="32"/>
        </w:rPr>
        <w:t>80%</w:t>
      </w:r>
      <w:r w:rsidRPr="008A0C23">
        <w:rPr>
          <w:rFonts w:eastAsia="仿宋_GB2312"/>
          <w:bCs/>
          <w:sz w:val="32"/>
          <w:szCs w:val="32"/>
        </w:rPr>
        <w:t>，未来</w:t>
      </w:r>
      <w:r w:rsidRPr="008A0C23">
        <w:rPr>
          <w:rFonts w:eastAsia="仿宋_GB2312"/>
          <w:bCs/>
          <w:sz w:val="32"/>
          <w:szCs w:val="32"/>
        </w:rPr>
        <w:t>24</w:t>
      </w:r>
      <w:r w:rsidRPr="008A0C23">
        <w:rPr>
          <w:rFonts w:eastAsia="仿宋_GB2312"/>
          <w:bCs/>
          <w:sz w:val="32"/>
          <w:szCs w:val="32"/>
        </w:rPr>
        <w:t>小时内逐小时预测精度不低于</w:t>
      </w:r>
      <w:r w:rsidRPr="008A0C23">
        <w:rPr>
          <w:rFonts w:eastAsia="仿宋_GB2312"/>
          <w:bCs/>
          <w:sz w:val="32"/>
          <w:szCs w:val="32"/>
        </w:rPr>
        <w:t>70%</w:t>
      </w:r>
      <w:r w:rsidRPr="008A0C23">
        <w:rPr>
          <w:rFonts w:eastAsia="仿宋_GB2312"/>
          <w:bCs/>
          <w:sz w:val="32"/>
          <w:szCs w:val="32"/>
        </w:rPr>
        <w:t>；</w:t>
      </w:r>
      <w:r w:rsidRPr="008A0C23">
        <w:rPr>
          <w:rFonts w:eastAsia="仿宋_GB2312"/>
          <w:bCs/>
          <w:sz w:val="32"/>
          <w:szCs w:val="32"/>
        </w:rPr>
        <w:t>(3)</w:t>
      </w:r>
      <w:r w:rsidRPr="008A0C23">
        <w:rPr>
          <w:rFonts w:eastAsia="仿宋_GB2312"/>
          <w:bCs/>
          <w:sz w:val="32"/>
          <w:szCs w:val="32"/>
        </w:rPr>
        <w:t>申请专利</w:t>
      </w:r>
      <w:r w:rsidRPr="008A0C23">
        <w:rPr>
          <w:rFonts w:eastAsia="仿宋_GB2312"/>
          <w:bCs/>
          <w:sz w:val="32"/>
          <w:szCs w:val="32"/>
        </w:rPr>
        <w:t>2-3</w:t>
      </w:r>
      <w:r w:rsidRPr="008A0C23">
        <w:rPr>
          <w:rFonts w:eastAsia="仿宋_GB2312"/>
          <w:bCs/>
          <w:sz w:val="32"/>
          <w:szCs w:val="32"/>
        </w:rPr>
        <w:t>项，发表论文</w:t>
      </w:r>
      <w:r w:rsidRPr="008A0C23">
        <w:rPr>
          <w:rFonts w:eastAsia="仿宋_GB2312"/>
          <w:bCs/>
          <w:sz w:val="32"/>
          <w:szCs w:val="32"/>
        </w:rPr>
        <w:t>2-3</w:t>
      </w:r>
      <w:r w:rsidRPr="008A0C23">
        <w:rPr>
          <w:rFonts w:eastAsia="仿宋_GB2312"/>
          <w:bCs/>
          <w:sz w:val="32"/>
          <w:szCs w:val="32"/>
        </w:rPr>
        <w:t>篇。</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有关说明</w:t>
      </w:r>
      <w:r w:rsidRPr="008A0C23">
        <w:rPr>
          <w:rFonts w:eastAsia="仿宋_GB2312"/>
          <w:bCs/>
          <w:sz w:val="32"/>
          <w:szCs w:val="32"/>
        </w:rPr>
        <w:t>:</w:t>
      </w:r>
      <w:r w:rsidRPr="008A0C23">
        <w:rPr>
          <w:rFonts w:eastAsia="仿宋_GB2312"/>
          <w:bCs/>
          <w:sz w:val="32"/>
          <w:szCs w:val="32"/>
        </w:rPr>
        <w:t>拟支持</w:t>
      </w:r>
      <w:r w:rsidRPr="008A0C23">
        <w:rPr>
          <w:rFonts w:eastAsia="仿宋_GB2312"/>
          <w:bCs/>
          <w:sz w:val="32"/>
          <w:szCs w:val="32"/>
        </w:rPr>
        <w:t>1</w:t>
      </w:r>
      <w:r w:rsidRPr="008A0C23">
        <w:rPr>
          <w:rFonts w:eastAsia="仿宋_GB2312"/>
          <w:bCs/>
          <w:sz w:val="32"/>
          <w:szCs w:val="32"/>
        </w:rPr>
        <w:t>个项目，支持经费不超过</w:t>
      </w:r>
      <w:r w:rsidRPr="008A0C23">
        <w:rPr>
          <w:rFonts w:eastAsia="仿宋_GB2312"/>
          <w:bCs/>
          <w:sz w:val="32"/>
          <w:szCs w:val="32"/>
        </w:rPr>
        <w:t>100</w:t>
      </w:r>
      <w:r w:rsidRPr="008A0C23">
        <w:rPr>
          <w:rFonts w:eastAsia="仿宋_GB2312"/>
          <w:bCs/>
          <w:sz w:val="32"/>
          <w:szCs w:val="32"/>
        </w:rPr>
        <w:t>万元。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8.</w:t>
      </w:r>
      <w:r w:rsidRPr="008A0C23">
        <w:rPr>
          <w:rFonts w:eastAsia="仿宋_GB2312"/>
          <w:bCs/>
          <w:sz w:val="32"/>
          <w:szCs w:val="32"/>
        </w:rPr>
        <w:t>面上项目</w:t>
      </w:r>
      <w:r w:rsidR="00672679">
        <w:rPr>
          <w:rFonts w:eastAsia="仿宋_GB2312" w:hint="eastAsia"/>
          <w:bCs/>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bCs/>
          <w:sz w:val="32"/>
          <w:szCs w:val="32"/>
        </w:rPr>
        <w:t>支持尾矿库环境污染防治、水泥窑协同处置技术处置生活垃圾、废水废气处理标准和工艺选择、污染湖库水生态修复、岷沱江流域总磷污染源监测、农业面源污染物溯源、地下水绿色系统解决方案、工业场地污染地下水修复效果、农村分散式污水处理厂（站）信息化管控、土壤污染基础研究及防治等关键技术研究攻关、装备研发与应用示范。</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spacing w:line="560" w:lineRule="exact"/>
        <w:ind w:firstLineChars="200" w:firstLine="640"/>
        <w:rPr>
          <w:rFonts w:eastAsia="楷体_GB2312"/>
          <w:bCs/>
          <w:sz w:val="32"/>
          <w:szCs w:val="32"/>
        </w:rPr>
      </w:pPr>
      <w:r w:rsidRPr="008A0C23">
        <w:rPr>
          <w:rFonts w:eastAsia="楷体_GB2312"/>
          <w:bCs/>
          <w:sz w:val="32"/>
          <w:szCs w:val="32"/>
        </w:rPr>
        <w:t>（七）安全。</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sz w:val="32"/>
          <w:szCs w:val="32"/>
        </w:rPr>
        <w:t>1.</w:t>
      </w:r>
      <w:r w:rsidRPr="008A0C23">
        <w:rPr>
          <w:rFonts w:eastAsia="仿宋_GB2312"/>
          <w:sz w:val="32"/>
          <w:szCs w:val="32"/>
        </w:rPr>
        <w:t>食品安全</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bCs/>
          <w:sz w:val="32"/>
          <w:szCs w:val="32"/>
        </w:rPr>
      </w:pPr>
      <w:r w:rsidRPr="008A0C23">
        <w:rPr>
          <w:rFonts w:eastAsia="仿宋_GB2312"/>
          <w:sz w:val="32"/>
          <w:szCs w:val="32"/>
        </w:rPr>
        <w:lastRenderedPageBreak/>
        <w:t>（</w:t>
      </w:r>
      <w:r w:rsidRPr="008A0C23">
        <w:rPr>
          <w:rFonts w:eastAsia="仿宋_GB2312"/>
          <w:sz w:val="32"/>
          <w:szCs w:val="32"/>
        </w:rPr>
        <w:t>1</w:t>
      </w:r>
      <w:r w:rsidRPr="008A0C23">
        <w:rPr>
          <w:rFonts w:eastAsia="仿宋_GB2312"/>
          <w:sz w:val="32"/>
          <w:szCs w:val="32"/>
        </w:rPr>
        <w:t>）食品及农产品中多种农药残留高通量快速检测研究</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有机磷类、氨基甲酸酯类及菊酯类等常用农药，开发基于综合应用光谱、质谱、免疫等多种技术的一次性快速高通量筛查技术。研究应当包括抽样、样品前处理、检测技术及结果比对分析，以形成完善的农残快速筛查技术体系。</w:t>
      </w:r>
    </w:p>
    <w:p w:rsidR="00DA2505" w:rsidRPr="008A0C23" w:rsidRDefault="00DA2505" w:rsidP="002051EC">
      <w:pPr>
        <w:adjustRightInd w:val="0"/>
        <w:snapToGrid w:val="0"/>
        <w:spacing w:line="560" w:lineRule="exact"/>
        <w:rPr>
          <w:rFonts w:eastAsia="仿宋_GB2312"/>
          <w:sz w:val="32"/>
          <w:szCs w:val="32"/>
        </w:rPr>
      </w:pPr>
      <w:r w:rsidRPr="008A0C23">
        <w:rPr>
          <w:rFonts w:eastAsia="仿宋_GB2312"/>
          <w:sz w:val="32"/>
          <w:szCs w:val="32"/>
        </w:rPr>
        <w:t xml:space="preserve">   </w:t>
      </w:r>
      <w:r w:rsidRPr="008A0C23">
        <w:rPr>
          <w:rFonts w:eastAsia="仿宋_GB2312"/>
          <w:sz w:val="32"/>
          <w:szCs w:val="32"/>
        </w:rPr>
        <w:t>考核指标：能够对食品中超过</w:t>
      </w:r>
      <w:r w:rsidRPr="008A0C23">
        <w:rPr>
          <w:rFonts w:eastAsia="仿宋_GB2312"/>
          <w:sz w:val="32"/>
          <w:szCs w:val="32"/>
        </w:rPr>
        <w:t>50</w:t>
      </w:r>
      <w:r w:rsidRPr="008A0C23">
        <w:rPr>
          <w:rFonts w:eastAsia="仿宋_GB2312"/>
          <w:sz w:val="32"/>
          <w:szCs w:val="32"/>
        </w:rPr>
        <w:t>种的常用农药残留进行一次性快速筛查，针对每一种农药形成不同样本的有效前处理方案，检测灵敏度达到</w:t>
      </w:r>
      <w:r w:rsidRPr="008A0C23">
        <w:rPr>
          <w:rFonts w:eastAsia="仿宋_GB2312"/>
          <w:sz w:val="32"/>
          <w:szCs w:val="32"/>
        </w:rPr>
        <w:t>200 ppb</w:t>
      </w:r>
      <w:r w:rsidRPr="008A0C23">
        <w:rPr>
          <w:rFonts w:eastAsia="仿宋_GB2312"/>
          <w:sz w:val="32"/>
          <w:szCs w:val="32"/>
        </w:rPr>
        <w:t>，实际样品筛查结果与具备</w:t>
      </w:r>
      <w:r w:rsidRPr="008A0C23">
        <w:rPr>
          <w:rFonts w:eastAsia="仿宋_GB2312"/>
          <w:sz w:val="32"/>
          <w:szCs w:val="32"/>
        </w:rPr>
        <w:t>CMA</w:t>
      </w:r>
      <w:r w:rsidRPr="008A0C23">
        <w:rPr>
          <w:rFonts w:eastAsia="仿宋_GB2312"/>
          <w:sz w:val="32"/>
          <w:szCs w:val="32"/>
        </w:rPr>
        <w:t>认证的食品检测机构进行实验结果比对，结果准确度不低于</w:t>
      </w:r>
      <w:r w:rsidRPr="008A0C23">
        <w:rPr>
          <w:rFonts w:eastAsia="仿宋_GB2312"/>
          <w:sz w:val="32"/>
          <w:szCs w:val="32"/>
        </w:rPr>
        <w:t>90%</w:t>
      </w:r>
      <w:r w:rsidRPr="008A0C23">
        <w:rPr>
          <w:rFonts w:eastAsia="仿宋_GB2312"/>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支持开展食品安全溯源、贮运、检验检测技术与装备、预警与风险评估技术研究，支持餐厨垃圾监控、处理、再利用相关技术。</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2.</w:t>
      </w:r>
      <w:r w:rsidRPr="008A0C23">
        <w:rPr>
          <w:rFonts w:eastAsia="仿宋_GB2312"/>
          <w:sz w:val="32"/>
          <w:szCs w:val="32"/>
        </w:rPr>
        <w:t>生产安全</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1</w:t>
      </w:r>
      <w:r w:rsidRPr="008A0C23">
        <w:rPr>
          <w:rFonts w:eastAsia="仿宋_GB2312"/>
          <w:sz w:val="32"/>
          <w:szCs w:val="32"/>
        </w:rPr>
        <w:t>）公路隧道静电除尘通风系统研究</w:t>
      </w:r>
      <w:r w:rsidR="00672679">
        <w:rPr>
          <w:rFonts w:eastAsia="仿宋_GB2312" w:hint="eastAsia"/>
          <w:sz w:val="32"/>
          <w:szCs w:val="32"/>
        </w:rPr>
        <w:t>。</w:t>
      </w:r>
      <w:r w:rsidR="00EF180A" w:rsidRPr="008A0C23">
        <w:rPr>
          <w:rFonts w:eastAsia="仿宋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AAAA
</w:fldData>
        </w:fldChar>
      </w:r>
      <w:r w:rsidRPr="008A0C23">
        <w:rPr>
          <w:rFonts w:eastAsia="仿宋_GB2312"/>
          <w:sz w:val="32"/>
          <w:szCs w:val="32"/>
        </w:rPr>
        <w:instrText>ADDIN CNKISM.UserStyle</w:instrText>
      </w:r>
      <w:r w:rsidR="00EF180A" w:rsidRPr="008A0C23">
        <w:rPr>
          <w:rFonts w:eastAsia="仿宋_GB2312"/>
          <w:sz w:val="32"/>
          <w:szCs w:val="32"/>
        </w:rPr>
      </w:r>
      <w:r w:rsidR="00EF180A" w:rsidRPr="008A0C23">
        <w:rPr>
          <w:rFonts w:eastAsia="仿宋_GB2312"/>
          <w:sz w:val="32"/>
          <w:szCs w:val="32"/>
        </w:rPr>
        <w:fldChar w:fldCharType="end"/>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针对传统公路隧道直排通风系统能耗大、造价高、破坏地表的弊端，基于物质吸附或催化反应等方法研究开发公路隧道吸收净化通风设备、控制系统及数学模型，开发吸收净化通风系统设计方法和建设工法。</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lastRenderedPageBreak/>
        <w:t>考核指标：与常用隧道通风设备相匹配，在隧道内正常风速范围内通过水清洗和排放系统，高效去除隧道内空气中的污染物；控制系统保证隧道内空气质量满足现行标准要求，并降低通风运行能耗。建立吸收净化通风系统的规模计算、设备选择、安装布置方式以及配套设施的设计原则。形成专利</w:t>
      </w:r>
      <w:r w:rsidRPr="008A0C23">
        <w:rPr>
          <w:rFonts w:eastAsia="仿宋_GB2312"/>
          <w:sz w:val="32"/>
          <w:szCs w:val="32"/>
        </w:rPr>
        <w:t>1</w:t>
      </w:r>
      <w:r w:rsidRPr="008A0C23">
        <w:rPr>
          <w:rFonts w:eastAsia="仿宋_GB2312"/>
          <w:sz w:val="32"/>
          <w:szCs w:val="32"/>
        </w:rPr>
        <w:t>～</w:t>
      </w:r>
      <w:r w:rsidRPr="008A0C23">
        <w:rPr>
          <w:rFonts w:eastAsia="仿宋_GB2312"/>
          <w:sz w:val="32"/>
          <w:szCs w:val="32"/>
        </w:rPr>
        <w:t>2</w:t>
      </w:r>
      <w:r w:rsidRPr="008A0C23">
        <w:rPr>
          <w:rFonts w:eastAsia="仿宋_GB2312"/>
          <w:sz w:val="32"/>
          <w:szCs w:val="32"/>
        </w:rPr>
        <w:t>项，高水平论文</w:t>
      </w:r>
      <w:r w:rsidRPr="008A0C23">
        <w:rPr>
          <w:rFonts w:eastAsia="仿宋_GB2312"/>
          <w:sz w:val="32"/>
          <w:szCs w:val="32"/>
        </w:rPr>
        <w:t>2</w:t>
      </w:r>
      <w:r w:rsidRPr="008A0C23">
        <w:rPr>
          <w:rFonts w:eastAsia="仿宋_GB2312"/>
          <w:sz w:val="32"/>
          <w:szCs w:val="32"/>
        </w:rPr>
        <w:t>～</w:t>
      </w:r>
      <w:r w:rsidRPr="008A0C23">
        <w:rPr>
          <w:rFonts w:eastAsia="仿宋_GB2312"/>
          <w:sz w:val="32"/>
          <w:szCs w:val="32"/>
        </w:rPr>
        <w:t>3</w:t>
      </w:r>
      <w:r w:rsidRPr="008A0C23">
        <w:rPr>
          <w:rFonts w:eastAsia="仿宋_GB2312"/>
          <w:sz w:val="32"/>
          <w:szCs w:val="32"/>
        </w:rPr>
        <w:t>项，设计方案能够实际应用。</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支持开展各生产领域安全预防、应急救援、应急管理等安全生产技术研究。</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3.</w:t>
      </w:r>
      <w:r w:rsidRPr="008A0C23">
        <w:rPr>
          <w:rFonts w:eastAsia="仿宋_GB2312"/>
          <w:sz w:val="32"/>
          <w:szCs w:val="32"/>
        </w:rPr>
        <w:t>公共安全</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w:t>
      </w:r>
      <w:r w:rsidRPr="008A0C23">
        <w:rPr>
          <w:rFonts w:eastAsia="仿宋_GB2312"/>
          <w:sz w:val="32"/>
          <w:szCs w:val="32"/>
        </w:rPr>
        <w:t>1</w:t>
      </w:r>
      <w:r w:rsidRPr="008A0C23">
        <w:rPr>
          <w:rFonts w:eastAsia="仿宋_GB2312"/>
          <w:sz w:val="32"/>
          <w:szCs w:val="32"/>
        </w:rPr>
        <w:t>）全方位毒情监测关键技术研究与应用示范</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基于人体和环境要素（生活污水、地表水、土壤和大气等）分析，建立目标区域内制造、多角度滥用、制造毒品的高效快速排查和动态监控体系。研究以芬太尼类、合成大麻素类物质为代表的新精神活性物质代谢组学和合成工艺溯源，研究唾液、鼻（口）腔粘膜分泌物等生物样品中常见毒品的快速检测新技术和新方法，研究基于人体呼出气的毒品高通量现场快检方法。</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考核指标：建立以芬太尼类物质为代表的新精神活性物质检</w:t>
      </w:r>
      <w:r w:rsidRPr="008A0C23">
        <w:rPr>
          <w:rFonts w:eastAsia="仿宋_GB2312"/>
          <w:sz w:val="32"/>
          <w:szCs w:val="32"/>
        </w:rPr>
        <w:lastRenderedPageBreak/>
        <w:t>测和吸食人员认定的技术标准，明确各类新型毒品在生物体代谢途径和危害性评估。明确新精神活性物质代谢途径和代谢产物，建立高分辨质谱库，合成工艺溯源。利用人体分泌物和呼出气等生物样本开发常见毒品的快速检测新技术和新方法，准确率不低于</w:t>
      </w:r>
      <w:r w:rsidRPr="008A0C23">
        <w:rPr>
          <w:rFonts w:eastAsia="仿宋_GB2312"/>
          <w:sz w:val="32"/>
          <w:szCs w:val="32"/>
        </w:rPr>
        <w:t>70%</w:t>
      </w:r>
      <w:r w:rsidRPr="008A0C23">
        <w:rPr>
          <w:rFonts w:eastAsia="仿宋_GB2312"/>
          <w:sz w:val="32"/>
          <w:szCs w:val="32"/>
        </w:rPr>
        <w:t>。能够在样本接收</w:t>
      </w:r>
      <w:r w:rsidRPr="008A0C23">
        <w:rPr>
          <w:rFonts w:eastAsia="仿宋_GB2312"/>
          <w:sz w:val="32"/>
          <w:szCs w:val="32"/>
        </w:rPr>
        <w:t>8</w:t>
      </w:r>
      <w:r w:rsidRPr="008A0C23">
        <w:rPr>
          <w:rFonts w:eastAsia="仿宋_GB2312"/>
          <w:sz w:val="32"/>
          <w:szCs w:val="32"/>
        </w:rPr>
        <w:t>小时内，从污水、地表水、土壤、大气等环境介质中提取隐藏信息。</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）不完备信息环境下网络敏感事件检测识别与管控系统研究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研究敏感信息的跨模态特征表达及多线索关联分析。基于少样本学习理论的敏感信息检测与识别方法。敏感信息的网络传播机理模型与阻断策略。组织多源异构敏感事件管控示范平台关键共性技术攻关。</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考核指标：支持跨社交网络应用（至少</w:t>
      </w:r>
      <w:r w:rsidRPr="008A0C23">
        <w:rPr>
          <w:rFonts w:eastAsia="仿宋_GB2312"/>
          <w:sz w:val="32"/>
          <w:szCs w:val="32"/>
        </w:rPr>
        <w:t>3</w:t>
      </w:r>
      <w:r w:rsidRPr="008A0C23">
        <w:rPr>
          <w:rFonts w:eastAsia="仿宋_GB2312"/>
          <w:sz w:val="32"/>
          <w:szCs w:val="32"/>
        </w:rPr>
        <w:t>种）、跨终端（手机</w:t>
      </w:r>
      <w:r w:rsidRPr="008A0C23">
        <w:rPr>
          <w:rFonts w:eastAsia="仿宋_GB2312"/>
          <w:sz w:val="32"/>
          <w:szCs w:val="32"/>
        </w:rPr>
        <w:t>App</w:t>
      </w:r>
      <w:r w:rsidRPr="008A0C23">
        <w:rPr>
          <w:rFonts w:eastAsia="仿宋_GB2312"/>
          <w:sz w:val="32"/>
          <w:szCs w:val="32"/>
        </w:rPr>
        <w:t>终端及网页端）、跨模态的多源敏感信息融合。支持</w:t>
      </w:r>
      <w:r w:rsidRPr="008A0C23">
        <w:rPr>
          <w:rFonts w:eastAsia="仿宋_GB2312"/>
          <w:sz w:val="32"/>
          <w:szCs w:val="32"/>
        </w:rPr>
        <w:t>6-8</w:t>
      </w:r>
      <w:r w:rsidRPr="008A0C23">
        <w:rPr>
          <w:rFonts w:eastAsia="仿宋_GB2312"/>
          <w:sz w:val="32"/>
          <w:szCs w:val="32"/>
        </w:rPr>
        <w:t>种不同类型敏感信息的少样本检测与识别，敏感信息含量低于总数据量的</w:t>
      </w:r>
      <w:r w:rsidRPr="008A0C23">
        <w:rPr>
          <w:rFonts w:eastAsia="仿宋_GB2312"/>
          <w:sz w:val="32"/>
          <w:szCs w:val="32"/>
        </w:rPr>
        <w:t>20%</w:t>
      </w:r>
      <w:r w:rsidRPr="008A0C23">
        <w:rPr>
          <w:rFonts w:eastAsia="仿宋_GB2312"/>
          <w:sz w:val="32"/>
          <w:szCs w:val="32"/>
        </w:rPr>
        <w:t>，检测时间响应达到秒级，识别精度总体</w:t>
      </w:r>
      <w:r w:rsidRPr="008A0C23">
        <w:rPr>
          <w:rFonts w:eastAsia="仿宋_GB2312"/>
          <w:sz w:val="32"/>
          <w:szCs w:val="32"/>
        </w:rPr>
        <w:t>95%</w:t>
      </w:r>
      <w:r w:rsidRPr="008A0C23">
        <w:rPr>
          <w:rFonts w:eastAsia="仿宋_GB2312"/>
          <w:sz w:val="32"/>
          <w:szCs w:val="32"/>
        </w:rPr>
        <w:t>以上。为不同类型敏感信息构建网络传播模型及阻断策略，支持跨社交网络应用、跨终端及跨模态的敏感信息阻断，阻断时间小于</w:t>
      </w:r>
      <w:r w:rsidRPr="008A0C23">
        <w:rPr>
          <w:rFonts w:eastAsia="仿宋_GB2312"/>
          <w:sz w:val="32"/>
          <w:szCs w:val="32"/>
        </w:rPr>
        <w:t>1</w:t>
      </w:r>
      <w:r w:rsidRPr="008A0C23">
        <w:rPr>
          <w:rFonts w:eastAsia="仿宋_GB2312"/>
          <w:sz w:val="32"/>
          <w:szCs w:val="32"/>
        </w:rPr>
        <w:t>分钟（从已检测并识别敏感信息到阻断结果反馈）。构建真实的网络敏感信息管控示范平台，支持多类社交网络应用接入。</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lastRenderedPageBreak/>
        <w:t>有关说明：拟支持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3</w:t>
      </w:r>
      <w:r w:rsidRPr="008A0C23">
        <w:rPr>
          <w:rFonts w:eastAsia="仿宋_GB2312"/>
          <w:sz w:val="32"/>
          <w:szCs w:val="32"/>
        </w:rPr>
        <w:t>）新一代在线与离线式图像增强技术研究及应用</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运用新一代智能图像增强技术，通过自学习自动建立增强模型，通过包括在线与离线两种工作模式的自适应，建立有效的图像增强模型。利用现有公安部门的视频图像系统建立一套新一代在线与离线式图像增强系统，并开展应用示范。</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考核指标：在线系统可以对现有图像系统中的</w:t>
      </w:r>
      <w:r w:rsidRPr="008A0C23">
        <w:rPr>
          <w:rFonts w:eastAsia="仿宋_GB2312"/>
          <w:sz w:val="32"/>
          <w:szCs w:val="32"/>
        </w:rPr>
        <w:t>95%</w:t>
      </w:r>
      <w:r w:rsidRPr="008A0C23">
        <w:rPr>
          <w:rFonts w:eastAsia="仿宋_GB2312"/>
          <w:sz w:val="32"/>
          <w:szCs w:val="32"/>
        </w:rPr>
        <w:t>摄像机的图像有增强作用，其中</w:t>
      </w:r>
      <w:r w:rsidRPr="008A0C23">
        <w:rPr>
          <w:rFonts w:eastAsia="仿宋_GB2312"/>
          <w:sz w:val="32"/>
          <w:szCs w:val="32"/>
        </w:rPr>
        <w:t>50%</w:t>
      </w:r>
      <w:r w:rsidRPr="008A0C23">
        <w:rPr>
          <w:rFonts w:eastAsia="仿宋_GB2312"/>
          <w:sz w:val="32"/>
          <w:szCs w:val="32"/>
        </w:rPr>
        <w:t>的摄像机图像清晰度恢复</w:t>
      </w:r>
      <w:r w:rsidRPr="008A0C23">
        <w:rPr>
          <w:rFonts w:eastAsia="仿宋_GB2312"/>
          <w:sz w:val="32"/>
          <w:szCs w:val="32"/>
        </w:rPr>
        <w:t>85%</w:t>
      </w:r>
      <w:r w:rsidRPr="008A0C23">
        <w:rPr>
          <w:rFonts w:eastAsia="仿宋_GB2312"/>
          <w:sz w:val="32"/>
          <w:szCs w:val="32"/>
        </w:rPr>
        <w:t>以上。离线系统可以使</w:t>
      </w:r>
      <w:r w:rsidRPr="008A0C23">
        <w:rPr>
          <w:rFonts w:eastAsia="仿宋_GB2312"/>
          <w:sz w:val="32"/>
          <w:szCs w:val="32"/>
        </w:rPr>
        <w:t>85%</w:t>
      </w:r>
      <w:r w:rsidRPr="008A0C23">
        <w:rPr>
          <w:rFonts w:eastAsia="仿宋_GB2312"/>
          <w:sz w:val="32"/>
          <w:szCs w:val="32"/>
        </w:rPr>
        <w:t>的图像清晰度恢复</w:t>
      </w:r>
      <w:r w:rsidRPr="008A0C23">
        <w:rPr>
          <w:rFonts w:eastAsia="仿宋_GB2312"/>
          <w:sz w:val="32"/>
          <w:szCs w:val="32"/>
        </w:rPr>
        <w:t>95%</w:t>
      </w:r>
      <w:r w:rsidRPr="008A0C23">
        <w:rPr>
          <w:rFonts w:eastAsia="仿宋_GB2312"/>
          <w:sz w:val="32"/>
          <w:szCs w:val="32"/>
        </w:rPr>
        <w:t>以上。</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4</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支持开展刑侦技术、司法鉴定、毒品查缉及戒毒、应急反恐等领域公共安全技术研究。</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4.</w:t>
      </w:r>
      <w:r w:rsidRPr="008A0C23">
        <w:rPr>
          <w:rFonts w:eastAsia="仿宋_GB2312"/>
          <w:sz w:val="32"/>
          <w:szCs w:val="32"/>
        </w:rPr>
        <w:t>防灾减灾</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50" w:firstLine="800"/>
        <w:rPr>
          <w:rFonts w:eastAsia="仿宋_GB2312"/>
          <w:sz w:val="32"/>
          <w:szCs w:val="32"/>
        </w:rPr>
      </w:pPr>
      <w:r w:rsidRPr="008A0C23">
        <w:rPr>
          <w:rFonts w:eastAsia="仿宋_GB2312"/>
          <w:sz w:val="32"/>
          <w:szCs w:val="32"/>
        </w:rPr>
        <w:t>（</w:t>
      </w:r>
      <w:r w:rsidRPr="008A0C23">
        <w:rPr>
          <w:rFonts w:eastAsia="仿宋_GB2312"/>
          <w:sz w:val="32"/>
          <w:szCs w:val="32"/>
        </w:rPr>
        <w:t>1</w:t>
      </w:r>
      <w:r w:rsidRPr="008A0C23">
        <w:rPr>
          <w:rFonts w:eastAsia="仿宋_GB2312"/>
          <w:sz w:val="32"/>
          <w:szCs w:val="32"/>
        </w:rPr>
        <w:t>）川西高山峡谷地区地震与地质灾害态势感知与应急救援研究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研究内容：开展地震与地质灾害链风险评估，结合承灾体分布、易损性分析和应急能力分析，建立基于</w:t>
      </w:r>
      <w:r w:rsidRPr="008A0C23">
        <w:rPr>
          <w:rFonts w:eastAsia="仿宋_GB2312"/>
          <w:sz w:val="32"/>
          <w:szCs w:val="32"/>
        </w:rPr>
        <w:t>GIS</w:t>
      </w:r>
      <w:r w:rsidRPr="008A0C23">
        <w:rPr>
          <w:rFonts w:eastAsia="仿宋_GB2312"/>
          <w:sz w:val="32"/>
          <w:szCs w:val="32"/>
        </w:rPr>
        <w:t>的区域风险与应急能力基础数据库。结合川西高山峡谷灾害风险情况，研究</w:t>
      </w:r>
      <w:r w:rsidRPr="008A0C23">
        <w:rPr>
          <w:rFonts w:eastAsia="仿宋_GB2312"/>
          <w:sz w:val="32"/>
          <w:szCs w:val="32"/>
        </w:rPr>
        <w:t>“</w:t>
      </w:r>
      <w:r w:rsidRPr="008A0C23">
        <w:rPr>
          <w:rFonts w:eastAsia="仿宋_GB2312"/>
          <w:sz w:val="32"/>
          <w:szCs w:val="32"/>
        </w:rPr>
        <w:t>空天地</w:t>
      </w:r>
      <w:r w:rsidRPr="008A0C23">
        <w:rPr>
          <w:rFonts w:eastAsia="仿宋_GB2312"/>
          <w:sz w:val="32"/>
          <w:szCs w:val="32"/>
        </w:rPr>
        <w:t>”</w:t>
      </w:r>
      <w:r w:rsidRPr="008A0C23">
        <w:rPr>
          <w:rFonts w:eastAsia="仿宋_GB2312"/>
          <w:sz w:val="32"/>
          <w:szCs w:val="32"/>
        </w:rPr>
        <w:t>一体化的灾情信息数据快速采集、灾损快速评估及应急快</w:t>
      </w:r>
      <w:r w:rsidRPr="008A0C23">
        <w:rPr>
          <w:rFonts w:eastAsia="仿宋_GB2312"/>
          <w:sz w:val="32"/>
          <w:szCs w:val="32"/>
        </w:rPr>
        <w:lastRenderedPageBreak/>
        <w:t>速制图方法。利用数学模型将普查结果分解细化，支撑承灾体的高精度分析，确定社会易损性级别。开展应急监测方法研究和实时监测，建立灾害事故动态演化预警模型，实现灾情趋势精准预判。开展包含救援物资、救援队伍等的灾害风险与应急响应关联研究，建立灾情救援指挥模型和智能指挥辅助决策系统，实现应急资源调配动态优化。</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考核指标：建立</w:t>
      </w:r>
      <w:r w:rsidRPr="008A0C23">
        <w:rPr>
          <w:rFonts w:eastAsia="仿宋_GB2312"/>
          <w:sz w:val="32"/>
          <w:szCs w:val="32"/>
        </w:rPr>
        <w:t>1</w:t>
      </w:r>
      <w:r w:rsidRPr="008A0C23">
        <w:rPr>
          <w:rFonts w:eastAsia="仿宋_GB2312"/>
          <w:sz w:val="32"/>
          <w:szCs w:val="32"/>
        </w:rPr>
        <w:t>套川西高山峡谷区地震与地质灾害的</w:t>
      </w:r>
      <w:r w:rsidRPr="008A0C23">
        <w:rPr>
          <w:rFonts w:eastAsia="仿宋_GB2312"/>
          <w:sz w:val="32"/>
          <w:szCs w:val="32"/>
        </w:rPr>
        <w:t>“</w:t>
      </w:r>
      <w:r w:rsidRPr="008A0C23">
        <w:rPr>
          <w:rFonts w:eastAsia="仿宋_GB2312"/>
          <w:sz w:val="32"/>
          <w:szCs w:val="32"/>
        </w:rPr>
        <w:t>空天地</w:t>
      </w:r>
      <w:r w:rsidRPr="008A0C23">
        <w:rPr>
          <w:rFonts w:eastAsia="仿宋_GB2312"/>
          <w:sz w:val="32"/>
          <w:szCs w:val="32"/>
        </w:rPr>
        <w:t>”</w:t>
      </w:r>
      <w:r w:rsidRPr="008A0C23">
        <w:rPr>
          <w:rFonts w:eastAsia="仿宋_GB2312"/>
          <w:sz w:val="32"/>
          <w:szCs w:val="32"/>
        </w:rPr>
        <w:t>一体化灾情识别、态势感知与灾情研判系统。建立</w:t>
      </w:r>
      <w:r w:rsidRPr="008A0C23">
        <w:rPr>
          <w:rFonts w:eastAsia="仿宋_GB2312"/>
          <w:sz w:val="32"/>
          <w:szCs w:val="32"/>
        </w:rPr>
        <w:t>1</w:t>
      </w:r>
      <w:r w:rsidRPr="008A0C23">
        <w:rPr>
          <w:rFonts w:eastAsia="仿宋_GB2312"/>
          <w:sz w:val="32"/>
          <w:szCs w:val="32"/>
        </w:rPr>
        <w:t>套区县级的区域风险与应急能力基础数据库、</w:t>
      </w:r>
      <w:r w:rsidRPr="008A0C23">
        <w:rPr>
          <w:rFonts w:eastAsia="仿宋_GB2312"/>
          <w:sz w:val="32"/>
          <w:szCs w:val="32"/>
        </w:rPr>
        <w:t>1</w:t>
      </w:r>
      <w:r w:rsidRPr="008A0C23">
        <w:rPr>
          <w:rFonts w:eastAsia="仿宋_GB2312"/>
          <w:sz w:val="32"/>
          <w:szCs w:val="32"/>
        </w:rPr>
        <w:t>套高精度承灾体数据库，</w:t>
      </w:r>
      <w:r w:rsidRPr="008A0C23">
        <w:rPr>
          <w:rFonts w:eastAsia="仿宋_GB2312"/>
          <w:sz w:val="32"/>
          <w:szCs w:val="32"/>
        </w:rPr>
        <w:t>1</w:t>
      </w:r>
      <w:r w:rsidRPr="008A0C23">
        <w:rPr>
          <w:rFonts w:eastAsia="仿宋_GB2312"/>
          <w:sz w:val="32"/>
          <w:szCs w:val="32"/>
        </w:rPr>
        <w:t>套辅助决策指挥模型。围绕灾情快速识别、高精度承灾体信息、灾情态势研判、辅助救援指挥决策与成效反馈系统研究发表论文</w:t>
      </w:r>
      <w:r w:rsidRPr="008A0C23">
        <w:rPr>
          <w:rFonts w:eastAsia="仿宋_GB2312"/>
          <w:sz w:val="32"/>
          <w:szCs w:val="32"/>
        </w:rPr>
        <w:t>5</w:t>
      </w:r>
      <w:r w:rsidRPr="008A0C23">
        <w:rPr>
          <w:rFonts w:eastAsia="仿宋_GB2312"/>
          <w:sz w:val="32"/>
          <w:szCs w:val="32"/>
        </w:rPr>
        <w:t>篇。在川西高山峡谷区域的</w:t>
      </w:r>
      <w:r w:rsidRPr="008A0C23">
        <w:rPr>
          <w:rFonts w:eastAsia="仿宋_GB2312"/>
          <w:sz w:val="32"/>
          <w:szCs w:val="32"/>
        </w:rPr>
        <w:t>1</w:t>
      </w:r>
      <w:r w:rsidRPr="008A0C23">
        <w:rPr>
          <w:rFonts w:eastAsia="仿宋_GB2312"/>
          <w:sz w:val="32"/>
          <w:szCs w:val="32"/>
        </w:rPr>
        <w:t>个县级市开展地震与地质灾害态势感知与应急救援示范。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2</w:t>
      </w:r>
      <w:r w:rsidRPr="008A0C23">
        <w:rPr>
          <w:rFonts w:eastAsia="仿宋_GB2312"/>
          <w:sz w:val="32"/>
          <w:szCs w:val="32"/>
        </w:rPr>
        <w:t>）川南地区地震孕育发生构造基础及风险评估研究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研究川南地区主要活动断裂分别、活动特征、强震危险性、以及断裂系统的破裂及变形行为。研究川南地区地震活动规律、三维速度精细构造、震源机制、应力场等时空演化过程和特征，研究地震孕育、发展和发生的规律，研究地震灾害风险防控技术与策略。</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考核指标：建立研究目标地区三维地震构造模型及地震灾害</w:t>
      </w:r>
      <w:r w:rsidRPr="008A0C23">
        <w:rPr>
          <w:rFonts w:eastAsia="仿宋_GB2312"/>
          <w:sz w:val="32"/>
          <w:szCs w:val="32"/>
        </w:rPr>
        <w:lastRenderedPageBreak/>
        <w:t>风险评估模型各</w:t>
      </w:r>
      <w:r w:rsidRPr="008A0C23">
        <w:rPr>
          <w:rFonts w:eastAsia="仿宋_GB2312"/>
          <w:sz w:val="32"/>
          <w:szCs w:val="32"/>
        </w:rPr>
        <w:t>1</w:t>
      </w:r>
      <w:r w:rsidRPr="008A0C23">
        <w:rPr>
          <w:rFonts w:eastAsia="仿宋_GB2312"/>
          <w:sz w:val="32"/>
          <w:szCs w:val="32"/>
        </w:rPr>
        <w:t>套，提交地震危险性报告</w:t>
      </w:r>
      <w:r w:rsidRPr="008A0C23">
        <w:rPr>
          <w:rFonts w:eastAsia="仿宋_GB2312"/>
          <w:sz w:val="32"/>
          <w:szCs w:val="32"/>
        </w:rPr>
        <w:t>1</w:t>
      </w:r>
      <w:r w:rsidRPr="008A0C23">
        <w:rPr>
          <w:rFonts w:eastAsia="仿宋_GB2312"/>
          <w:sz w:val="32"/>
          <w:szCs w:val="32"/>
        </w:rPr>
        <w:t>份，发表区域地震活动机理、地震构造及地震风险分析科研论文</w:t>
      </w:r>
      <w:r w:rsidRPr="008A0C23">
        <w:rPr>
          <w:rFonts w:eastAsia="仿宋_GB2312"/>
          <w:sz w:val="32"/>
          <w:szCs w:val="32"/>
        </w:rPr>
        <w:t>3</w:t>
      </w:r>
      <w:r w:rsidRPr="008A0C23">
        <w:rPr>
          <w:rFonts w:eastAsia="仿宋_GB2312"/>
          <w:sz w:val="32"/>
          <w:szCs w:val="32"/>
        </w:rPr>
        <w:t>篇。</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有关说明：项目需行业主管部门推荐，拟支持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3</w:t>
      </w:r>
      <w:r w:rsidRPr="008A0C23">
        <w:rPr>
          <w:rFonts w:eastAsia="仿宋_GB2312"/>
          <w:sz w:val="32"/>
          <w:szCs w:val="32"/>
        </w:rPr>
        <w:t>）基于边缘计算与去中心化的多灾种预警与灾害态势感知减灾系统研究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研究内容：研发基于</w:t>
      </w:r>
      <w:r w:rsidRPr="008A0C23">
        <w:rPr>
          <w:rFonts w:eastAsia="仿宋_GB2312"/>
          <w:sz w:val="32"/>
          <w:szCs w:val="32"/>
        </w:rPr>
        <w:t>5G</w:t>
      </w:r>
      <w:r w:rsidRPr="008A0C23">
        <w:rPr>
          <w:rFonts w:eastAsia="仿宋_GB2312"/>
          <w:sz w:val="32"/>
          <w:szCs w:val="32"/>
        </w:rPr>
        <w:t>、物联网、天基物联网平台、云计算技术以及边缘计算的多灾种预警与减灾系统。研发具有</w:t>
      </w:r>
      <w:r w:rsidRPr="008A0C23">
        <w:rPr>
          <w:rFonts w:eastAsia="仿宋_GB2312"/>
          <w:sz w:val="32"/>
          <w:szCs w:val="32"/>
        </w:rPr>
        <w:t>5G</w:t>
      </w:r>
      <w:r w:rsidRPr="008A0C23">
        <w:rPr>
          <w:rFonts w:eastAsia="仿宋_GB2312"/>
          <w:sz w:val="32"/>
          <w:szCs w:val="32"/>
        </w:rPr>
        <w:t>和天基物联网通信能力，具有边缘计算能力，且能够相互自组网的多灾种预警用监测仪器；研发基于</w:t>
      </w:r>
      <w:r w:rsidRPr="008A0C23">
        <w:rPr>
          <w:rFonts w:eastAsia="仿宋_GB2312"/>
          <w:sz w:val="32"/>
          <w:szCs w:val="32"/>
        </w:rPr>
        <w:t>5G</w:t>
      </w:r>
      <w:r w:rsidRPr="008A0C23">
        <w:rPr>
          <w:rFonts w:eastAsia="仿宋_GB2312"/>
          <w:sz w:val="32"/>
          <w:szCs w:val="32"/>
        </w:rPr>
        <w:t>和天基物联网通信能力，具有边缘计算能力，且可以对外发布预警信息和避险信息的多灾种预警用应急信息接收终端；研发能够与其他灾害预警系统互联互通的多灾种预警中心系统，研发基于灾害态势感知的次生灾害减灾系统，可以针对地震和滑坡及泥石流等灾害，在发生后的第一时间进行灾害评估，对灾害情况与可能的次生灾害和灾区预案进行管理，并将预案行动化，达到真实的减灾效果。</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考核指标：研发的多灾种预警用监测仪器，监测采集设备、接收终端应基于</w:t>
      </w:r>
      <w:r w:rsidRPr="008A0C23">
        <w:rPr>
          <w:rFonts w:eastAsia="仿宋_GB2312"/>
          <w:sz w:val="32"/>
          <w:szCs w:val="32"/>
        </w:rPr>
        <w:t>5G</w:t>
      </w:r>
      <w:r w:rsidRPr="008A0C23">
        <w:rPr>
          <w:rFonts w:eastAsia="仿宋_GB2312"/>
          <w:sz w:val="32"/>
          <w:szCs w:val="32"/>
        </w:rPr>
        <w:t>和云计算技术，具有天基物联网通信能力和边缘计算能力，兼容裂缝计、</w:t>
      </w:r>
      <w:r w:rsidRPr="008A0C23">
        <w:rPr>
          <w:rFonts w:eastAsia="仿宋_GB2312"/>
          <w:sz w:val="32"/>
          <w:szCs w:val="32"/>
        </w:rPr>
        <w:t>GNSS</w:t>
      </w:r>
      <w:r w:rsidRPr="008A0C23">
        <w:rPr>
          <w:rFonts w:eastAsia="仿宋_GB2312"/>
          <w:sz w:val="32"/>
          <w:szCs w:val="32"/>
        </w:rPr>
        <w:t>、雨量计等多种地质灾害监测设备。具有对滑坡泥石流的监测与报警能力，预警平均响应时间小于</w:t>
      </w:r>
      <w:r w:rsidRPr="008A0C23">
        <w:rPr>
          <w:rFonts w:eastAsia="仿宋_GB2312"/>
          <w:sz w:val="32"/>
          <w:szCs w:val="32"/>
        </w:rPr>
        <w:t>6s</w:t>
      </w:r>
      <w:r w:rsidRPr="008A0C23">
        <w:rPr>
          <w:rFonts w:eastAsia="仿宋_GB2312"/>
          <w:sz w:val="32"/>
          <w:szCs w:val="32"/>
        </w:rPr>
        <w:t>。次生灾害减灾系统具有烈度速报与地质灾害收集能力。建立基于态势感知的灾害评估、应急预案库和应急预案行动</w:t>
      </w:r>
      <w:r w:rsidRPr="008A0C23">
        <w:rPr>
          <w:rFonts w:eastAsia="仿宋_GB2312"/>
          <w:sz w:val="32"/>
          <w:szCs w:val="32"/>
        </w:rPr>
        <w:lastRenderedPageBreak/>
        <w:t>化模型。以上系统在不少于两个区域进行集成示范应用。</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w:t>
      </w:r>
      <w:r w:rsidRPr="008A0C23">
        <w:rPr>
          <w:rFonts w:eastAsia="仿宋_GB2312"/>
          <w:sz w:val="32"/>
          <w:szCs w:val="32"/>
        </w:rPr>
        <w:t>4</w:t>
      </w:r>
      <w:r w:rsidRPr="008A0C23">
        <w:rPr>
          <w:rFonts w:eastAsia="仿宋_GB2312"/>
          <w:sz w:val="32"/>
          <w:szCs w:val="32"/>
        </w:rPr>
        <w:t>）森林火灾监测与预警关键技术研究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研究内容：综合考虑气象、地形、可燃物的干湿程度、可燃物类型特点、火源及历史火灾等因素，研究基于数学、物理热力学和动力学等的林火预报模型，实现森林火险等级、火行为的及时准确预报。兼顾扫描带宽与精度的协调问题研究最合适的无人机监测飞行高度，进而研究基于</w:t>
      </w:r>
      <w:r w:rsidRPr="008A0C23">
        <w:rPr>
          <w:rFonts w:eastAsia="仿宋_GB2312"/>
          <w:sz w:val="32"/>
          <w:szCs w:val="32"/>
        </w:rPr>
        <w:t>GIS</w:t>
      </w:r>
      <w:r w:rsidRPr="008A0C23">
        <w:rPr>
          <w:rFonts w:eastAsia="仿宋_GB2312"/>
          <w:sz w:val="32"/>
          <w:szCs w:val="32"/>
        </w:rPr>
        <w:t>的千米级起伏山区全域覆盖的无人机航测线路规划，构建高效、准确、灵敏的林火监测网，重点研究着火点检测技术、热成像林火识别技术、林火烟雾识别技术以及动态数据驱动的林火蔓延模拟技术。以林火监测体系为基础，结合北斗导航定位技术和温度、湿度烟雾浓度等多参数传感系统，研究林火预警模型，统筹建立区域森林防火数据库，研究设计基于</w:t>
      </w:r>
      <w:r w:rsidRPr="008A0C23">
        <w:rPr>
          <w:rFonts w:eastAsia="仿宋_GB2312"/>
          <w:sz w:val="32"/>
          <w:szCs w:val="32"/>
        </w:rPr>
        <w:t>GIS</w:t>
      </w:r>
      <w:r w:rsidRPr="008A0C23">
        <w:rPr>
          <w:rFonts w:eastAsia="仿宋_GB2312"/>
          <w:sz w:val="32"/>
          <w:szCs w:val="32"/>
        </w:rPr>
        <w:t>的森林火灾监测与预警系统，使其能够在无人值守时准确自动识别、及时自动报警。</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考核指标：研究</w:t>
      </w:r>
      <w:r w:rsidRPr="008A0C23">
        <w:rPr>
          <w:rFonts w:eastAsia="仿宋_GB2312"/>
          <w:sz w:val="32"/>
          <w:szCs w:val="32"/>
        </w:rPr>
        <w:t>1</w:t>
      </w:r>
      <w:r w:rsidRPr="008A0C23">
        <w:rPr>
          <w:rFonts w:eastAsia="仿宋_GB2312"/>
          <w:sz w:val="32"/>
          <w:szCs w:val="32"/>
        </w:rPr>
        <w:t>种适合西南山区的林火预报模型。实现森林火险等级、火行为的及时准确预报。建立</w:t>
      </w:r>
      <w:r w:rsidRPr="008A0C23">
        <w:rPr>
          <w:rFonts w:eastAsia="仿宋_GB2312"/>
          <w:sz w:val="32"/>
          <w:szCs w:val="32"/>
        </w:rPr>
        <w:t>1</w:t>
      </w:r>
      <w:r w:rsidRPr="008A0C23">
        <w:rPr>
          <w:rFonts w:eastAsia="仿宋_GB2312"/>
          <w:sz w:val="32"/>
          <w:szCs w:val="32"/>
        </w:rPr>
        <w:t>套基于三维立体监测网的林火识别与动态监测技术体系。发表中文核心期</w:t>
      </w:r>
      <w:r w:rsidRPr="008A0C23">
        <w:rPr>
          <w:sz w:val="32"/>
          <w:szCs w:val="32"/>
        </w:rPr>
        <w:t>刋</w:t>
      </w:r>
      <w:r w:rsidRPr="008A0C23">
        <w:rPr>
          <w:rFonts w:eastAsia="仿宋_GB2312"/>
          <w:sz w:val="32"/>
          <w:szCs w:val="32"/>
        </w:rPr>
        <w:t>及以上等级论文</w:t>
      </w:r>
      <w:r w:rsidRPr="008A0C23">
        <w:rPr>
          <w:rFonts w:eastAsia="仿宋_GB2312"/>
          <w:sz w:val="32"/>
          <w:szCs w:val="32"/>
        </w:rPr>
        <w:t>4</w:t>
      </w:r>
      <w:r w:rsidRPr="008A0C23">
        <w:rPr>
          <w:rFonts w:eastAsia="仿宋_GB2312"/>
          <w:sz w:val="32"/>
          <w:szCs w:val="32"/>
        </w:rPr>
        <w:t>篇，内容涉及林火准确预报、林火精确识别、林火蔓延模拟分析及林火预警等。建立区域森林防火数据库，研究设计基于</w:t>
      </w:r>
      <w:r w:rsidRPr="008A0C23">
        <w:rPr>
          <w:rFonts w:eastAsia="仿宋_GB2312"/>
          <w:sz w:val="32"/>
          <w:szCs w:val="32"/>
        </w:rPr>
        <w:t>GIS</w:t>
      </w:r>
      <w:r w:rsidRPr="008A0C23">
        <w:rPr>
          <w:rFonts w:eastAsia="仿宋_GB2312"/>
          <w:sz w:val="32"/>
          <w:szCs w:val="32"/>
        </w:rPr>
        <w:t>的森林火灾监测与预警系统。选择省内森林高火险区进</w:t>
      </w:r>
      <w:r w:rsidRPr="008A0C23">
        <w:rPr>
          <w:rFonts w:eastAsia="仿宋_GB2312"/>
          <w:sz w:val="32"/>
          <w:szCs w:val="32"/>
        </w:rPr>
        <w:lastRenderedPageBreak/>
        <w:t>行示范应用。</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有关说明：鼓励产学研联合申报，拟支持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w:t>
      </w:r>
      <w:r w:rsidRPr="008A0C23">
        <w:rPr>
          <w:rFonts w:eastAsia="仿宋_GB2312"/>
          <w:sz w:val="32"/>
          <w:szCs w:val="32"/>
        </w:rPr>
        <w:t>5</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支持开展水旱、气象、地震、地质灾害、森林草原火灾等领域的防灾减灾技术研究。</w:t>
      </w:r>
    </w:p>
    <w:p w:rsidR="00DA2505" w:rsidRPr="008A0C23" w:rsidRDefault="00DA2505" w:rsidP="002051EC">
      <w:pPr>
        <w:adjustRightInd w:val="0"/>
        <w:snapToGrid w:val="0"/>
        <w:spacing w:line="560" w:lineRule="exact"/>
        <w:ind w:firstLine="643"/>
        <w:rPr>
          <w:rFonts w:eastAsia="仿宋_GB2312"/>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2051EC">
      <w:pPr>
        <w:adjustRightInd w:val="0"/>
        <w:snapToGrid w:val="0"/>
        <w:spacing w:line="560" w:lineRule="exact"/>
        <w:ind w:firstLine="643"/>
        <w:rPr>
          <w:rFonts w:eastAsia="楷体_GB2312"/>
          <w:sz w:val="32"/>
          <w:szCs w:val="32"/>
        </w:rPr>
      </w:pPr>
      <w:r w:rsidRPr="008A0C23">
        <w:rPr>
          <w:rFonts w:eastAsia="楷体_GB2312"/>
          <w:bCs/>
          <w:kern w:val="0"/>
          <w:sz w:val="32"/>
          <w:szCs w:val="32"/>
        </w:rPr>
        <w:t>（八）智慧社会。</w:t>
      </w:r>
    </w:p>
    <w:p w:rsidR="00DA2505" w:rsidRPr="008A0C23" w:rsidRDefault="00DA2505" w:rsidP="00652767">
      <w:pPr>
        <w:adjustRightInd w:val="0"/>
        <w:snapToGrid w:val="0"/>
        <w:spacing w:line="560" w:lineRule="exact"/>
        <w:ind w:firstLineChars="196" w:firstLine="627"/>
        <w:rPr>
          <w:rFonts w:eastAsia="仿宋_GB2312"/>
          <w:sz w:val="32"/>
          <w:szCs w:val="32"/>
        </w:rPr>
      </w:pPr>
      <w:r w:rsidRPr="008A0C23">
        <w:rPr>
          <w:rFonts w:eastAsia="仿宋_GB2312"/>
          <w:sz w:val="32"/>
          <w:szCs w:val="32"/>
        </w:rPr>
        <w:t>1.</w:t>
      </w:r>
      <w:r w:rsidRPr="008A0C23">
        <w:rPr>
          <w:rFonts w:eastAsia="仿宋_GB2312"/>
          <w:sz w:val="32"/>
          <w:szCs w:val="32"/>
        </w:rPr>
        <w:t>智慧公共法律服务平台关键技术研究与示范</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研究内容</w:t>
      </w:r>
      <w:r w:rsidRPr="008A0C23">
        <w:rPr>
          <w:bCs/>
          <w:sz w:val="32"/>
          <w:szCs w:val="32"/>
        </w:rPr>
        <w:t>：</w:t>
      </w:r>
      <w:r w:rsidRPr="008A0C23">
        <w:rPr>
          <w:rFonts w:eastAsia="仿宋_GB2312"/>
          <w:sz w:val="32"/>
          <w:szCs w:val="32"/>
        </w:rPr>
        <w:t>开展基于云计算、移动互联网和大数据的公共法律服务平台用户行为分析引擎的研究，包括总体架构、大数据入库与预处理组件、大数据用户行为分析模型等设计和技术研究。</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考核指标：设计出基于云计算、移动互联网和大数据的公共法律服务平台用户行为分析引擎；突破关键核心共性技术</w:t>
      </w:r>
      <w:r w:rsidRPr="008A0C23">
        <w:rPr>
          <w:rFonts w:eastAsia="仿宋_GB2312"/>
          <w:sz w:val="32"/>
          <w:szCs w:val="32"/>
        </w:rPr>
        <w:t>2</w:t>
      </w:r>
      <w:r w:rsidRPr="008A0C23">
        <w:rPr>
          <w:rFonts w:eastAsia="仿宋_GB2312"/>
          <w:sz w:val="32"/>
          <w:szCs w:val="32"/>
        </w:rPr>
        <w:t>项，成果达到国内领先水平；申请发明专利</w:t>
      </w:r>
      <w:r w:rsidRPr="008A0C23">
        <w:rPr>
          <w:rFonts w:eastAsia="仿宋_GB2312"/>
          <w:sz w:val="32"/>
          <w:szCs w:val="32"/>
        </w:rPr>
        <w:t>2</w:t>
      </w:r>
      <w:r w:rsidRPr="008A0C23">
        <w:rPr>
          <w:rFonts w:eastAsia="仿宋_GB2312"/>
          <w:sz w:val="32"/>
          <w:szCs w:val="32"/>
        </w:rPr>
        <w:t>项或以上；在不少于</w:t>
      </w:r>
      <w:r w:rsidRPr="008A0C23">
        <w:rPr>
          <w:rFonts w:eastAsia="仿宋_GB2312"/>
          <w:sz w:val="32"/>
          <w:szCs w:val="32"/>
        </w:rPr>
        <w:t>5</w:t>
      </w:r>
      <w:r w:rsidRPr="008A0C23">
        <w:rPr>
          <w:rFonts w:eastAsia="仿宋_GB2312"/>
          <w:sz w:val="32"/>
          <w:szCs w:val="32"/>
        </w:rPr>
        <w:t>个县（市）、区实现应用。</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2.</w:t>
      </w:r>
      <w:r w:rsidRPr="008A0C23">
        <w:rPr>
          <w:rFonts w:eastAsia="仿宋_GB2312"/>
          <w:sz w:val="32"/>
          <w:szCs w:val="32"/>
        </w:rPr>
        <w:t>推进</w:t>
      </w:r>
      <w:r w:rsidRPr="008A0C23">
        <w:rPr>
          <w:rFonts w:eastAsia="仿宋_GB2312"/>
          <w:sz w:val="32"/>
          <w:szCs w:val="32"/>
        </w:rPr>
        <w:t>“</w:t>
      </w:r>
      <w:r w:rsidRPr="008A0C23">
        <w:rPr>
          <w:rFonts w:eastAsia="仿宋_GB2312"/>
          <w:sz w:val="32"/>
          <w:szCs w:val="32"/>
        </w:rPr>
        <w:t>交通</w:t>
      </w:r>
      <w:r w:rsidRPr="008A0C23">
        <w:rPr>
          <w:rFonts w:eastAsia="仿宋_GB2312"/>
          <w:sz w:val="32"/>
          <w:szCs w:val="32"/>
        </w:rPr>
        <w:t>+</w:t>
      </w:r>
      <w:r w:rsidRPr="008A0C23">
        <w:rPr>
          <w:rFonts w:eastAsia="仿宋_GB2312"/>
          <w:sz w:val="32"/>
          <w:szCs w:val="32"/>
        </w:rPr>
        <w:t>旅游</w:t>
      </w:r>
      <w:r w:rsidRPr="008A0C23">
        <w:rPr>
          <w:rFonts w:eastAsia="仿宋_GB2312"/>
          <w:sz w:val="32"/>
          <w:szCs w:val="32"/>
        </w:rPr>
        <w:t>”</w:t>
      </w:r>
      <w:r w:rsidRPr="008A0C23">
        <w:rPr>
          <w:rFonts w:eastAsia="仿宋_GB2312"/>
          <w:sz w:val="32"/>
          <w:szCs w:val="32"/>
        </w:rPr>
        <w:t>深度融合发展研究</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150" w:firstLine="480"/>
        <w:rPr>
          <w:rFonts w:eastAsia="仿宋_GB2312"/>
          <w:sz w:val="32"/>
          <w:szCs w:val="32"/>
        </w:rPr>
      </w:pPr>
      <w:r w:rsidRPr="008A0C23">
        <w:rPr>
          <w:rFonts w:eastAsia="仿宋_GB2312"/>
          <w:sz w:val="32"/>
          <w:szCs w:val="32"/>
        </w:rPr>
        <w:t>研究内容</w:t>
      </w:r>
      <w:r w:rsidRPr="008A0C23">
        <w:rPr>
          <w:bCs/>
          <w:sz w:val="32"/>
          <w:szCs w:val="32"/>
        </w:rPr>
        <w:t>：</w:t>
      </w:r>
      <w:r w:rsidRPr="008A0C23">
        <w:rPr>
          <w:rFonts w:eastAsia="仿宋_GB2312"/>
          <w:sz w:val="32"/>
          <w:szCs w:val="32"/>
        </w:rPr>
        <w:t>开展适用于</w:t>
      </w:r>
      <w:r w:rsidRPr="008A0C23">
        <w:rPr>
          <w:rFonts w:eastAsia="仿宋_GB2312"/>
          <w:sz w:val="32"/>
          <w:szCs w:val="32"/>
        </w:rPr>
        <w:t>“</w:t>
      </w:r>
      <w:r w:rsidRPr="008A0C23">
        <w:rPr>
          <w:rFonts w:eastAsia="仿宋_GB2312"/>
          <w:sz w:val="32"/>
          <w:szCs w:val="32"/>
        </w:rPr>
        <w:t>交通</w:t>
      </w:r>
      <w:r w:rsidRPr="008A0C23">
        <w:rPr>
          <w:rFonts w:eastAsia="仿宋_GB2312"/>
          <w:sz w:val="32"/>
          <w:szCs w:val="32"/>
        </w:rPr>
        <w:t>+</w:t>
      </w:r>
      <w:r w:rsidRPr="008A0C23">
        <w:rPr>
          <w:rFonts w:eastAsia="仿宋_GB2312"/>
          <w:sz w:val="32"/>
          <w:szCs w:val="32"/>
        </w:rPr>
        <w:t>旅游</w:t>
      </w:r>
      <w:r w:rsidRPr="008A0C23">
        <w:rPr>
          <w:rFonts w:eastAsia="仿宋_GB2312"/>
          <w:sz w:val="32"/>
          <w:szCs w:val="32"/>
        </w:rPr>
        <w:t>”</w:t>
      </w:r>
      <w:r w:rsidRPr="008A0C23">
        <w:rPr>
          <w:rFonts w:eastAsia="仿宋_GB2312"/>
          <w:sz w:val="32"/>
          <w:szCs w:val="32"/>
        </w:rPr>
        <w:t>技术标准体系研究；交通旅游融合发展模式架构、交通旅游基础设施统筹规划、政策机制等研究。</w:t>
      </w:r>
    </w:p>
    <w:p w:rsidR="00DA2505" w:rsidRPr="008A0C23" w:rsidRDefault="00DA2505" w:rsidP="00652767">
      <w:pPr>
        <w:adjustRightInd w:val="0"/>
        <w:snapToGrid w:val="0"/>
        <w:spacing w:line="560" w:lineRule="exact"/>
        <w:ind w:firstLineChars="150" w:firstLine="480"/>
        <w:rPr>
          <w:rFonts w:eastAsia="仿宋_GB2312"/>
          <w:sz w:val="32"/>
          <w:szCs w:val="32"/>
        </w:rPr>
      </w:pPr>
      <w:r w:rsidRPr="008A0C23">
        <w:rPr>
          <w:rFonts w:eastAsia="仿宋_GB2312"/>
          <w:sz w:val="32"/>
          <w:szCs w:val="32"/>
        </w:rPr>
        <w:lastRenderedPageBreak/>
        <w:t>考核指标：提出具有可操作性的交旅融合顶层架构，借鉴国内外先进经验，制定</w:t>
      </w:r>
      <w:r w:rsidRPr="008A0C23">
        <w:rPr>
          <w:rFonts w:eastAsia="仿宋_GB2312"/>
          <w:sz w:val="32"/>
          <w:szCs w:val="32"/>
        </w:rPr>
        <w:t>“</w:t>
      </w:r>
      <w:r w:rsidRPr="008A0C23">
        <w:rPr>
          <w:rFonts w:eastAsia="仿宋_GB2312"/>
          <w:sz w:val="32"/>
          <w:szCs w:val="32"/>
        </w:rPr>
        <w:t>交通</w:t>
      </w:r>
      <w:r w:rsidRPr="008A0C23">
        <w:rPr>
          <w:rFonts w:eastAsia="仿宋_GB2312"/>
          <w:sz w:val="32"/>
          <w:szCs w:val="32"/>
        </w:rPr>
        <w:t>+</w:t>
      </w:r>
      <w:r w:rsidRPr="008A0C23">
        <w:rPr>
          <w:rFonts w:eastAsia="仿宋_GB2312"/>
          <w:sz w:val="32"/>
          <w:szCs w:val="32"/>
        </w:rPr>
        <w:t>旅游</w:t>
      </w:r>
      <w:r w:rsidRPr="008A0C23">
        <w:rPr>
          <w:rFonts w:eastAsia="仿宋_GB2312"/>
          <w:sz w:val="32"/>
          <w:szCs w:val="32"/>
        </w:rPr>
        <w:t>”</w:t>
      </w:r>
      <w:r w:rsidRPr="008A0C23">
        <w:rPr>
          <w:rFonts w:eastAsia="仿宋_GB2312"/>
          <w:sz w:val="32"/>
          <w:szCs w:val="32"/>
        </w:rPr>
        <w:t>公路建设标准，为推动交旅融合规划建设提供方向指引和技术支撑。开展不少于</w:t>
      </w:r>
      <w:r w:rsidRPr="008A0C23">
        <w:rPr>
          <w:rFonts w:eastAsia="仿宋_GB2312"/>
          <w:sz w:val="32"/>
          <w:szCs w:val="32"/>
        </w:rPr>
        <w:t>1</w:t>
      </w:r>
      <w:r w:rsidRPr="008A0C23">
        <w:rPr>
          <w:rFonts w:eastAsia="仿宋_GB2312"/>
          <w:sz w:val="32"/>
          <w:szCs w:val="32"/>
        </w:rPr>
        <w:t>个示范应用。</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3.</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开展县级区域医疗卫生、健康养老数据融合研究</w:t>
      </w:r>
      <w:r w:rsidRPr="008A0C23">
        <w:rPr>
          <w:rFonts w:eastAsia="仿宋_GB2312"/>
          <w:sz w:val="32"/>
          <w:szCs w:val="32"/>
        </w:rPr>
        <w:t>,</w:t>
      </w:r>
      <w:r w:rsidRPr="008A0C23">
        <w:rPr>
          <w:rFonts w:eastAsia="仿宋_GB2312"/>
          <w:sz w:val="32"/>
          <w:szCs w:val="32"/>
        </w:rPr>
        <w:t>开展基于云计算架构的远程智慧医疗数据融合应用服务研究；开展区域内居民智慧医疗信息安全共享服务、行政管理互联互通研究；在已建国家电子政务</w:t>
      </w:r>
      <w:r w:rsidRPr="008A0C23">
        <w:rPr>
          <w:rFonts w:eastAsia="仿宋_GB2312"/>
          <w:sz w:val="32"/>
          <w:szCs w:val="32"/>
        </w:rPr>
        <w:t>“</w:t>
      </w:r>
      <w:r w:rsidRPr="008A0C23">
        <w:rPr>
          <w:rFonts w:eastAsia="仿宋_GB2312"/>
          <w:sz w:val="32"/>
          <w:szCs w:val="32"/>
        </w:rPr>
        <w:t>一张网</w:t>
      </w:r>
      <w:r w:rsidRPr="008A0C23">
        <w:rPr>
          <w:rFonts w:eastAsia="仿宋_GB2312"/>
          <w:sz w:val="32"/>
          <w:szCs w:val="32"/>
        </w:rPr>
        <w:t>”</w:t>
      </w:r>
      <w:r w:rsidRPr="008A0C23">
        <w:rPr>
          <w:rFonts w:eastAsia="仿宋_GB2312"/>
          <w:sz w:val="32"/>
          <w:szCs w:val="32"/>
        </w:rPr>
        <w:t>基础上，开展智慧环卫系统管理研究，完成环卫作业在线监控，提高环卫作业效率、突发事件处理、安全生产能力研究。</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有关说明：鼓励产学研单位联合申报，每个项目经费不超过</w:t>
      </w:r>
      <w:r w:rsidRPr="008A0C23">
        <w:rPr>
          <w:rFonts w:eastAsia="仿宋_GB2312"/>
          <w:sz w:val="32"/>
          <w:szCs w:val="32"/>
        </w:rPr>
        <w:t>20</w:t>
      </w:r>
      <w:r w:rsidRPr="008A0C23">
        <w:rPr>
          <w:rFonts w:eastAsia="仿宋_GB2312"/>
          <w:sz w:val="32"/>
          <w:szCs w:val="32"/>
        </w:rPr>
        <w:t>万。</w:t>
      </w:r>
    </w:p>
    <w:p w:rsidR="00DA2505" w:rsidRPr="008A0C23" w:rsidRDefault="00DA2505" w:rsidP="002051EC">
      <w:pPr>
        <w:adjustRightInd w:val="0"/>
        <w:snapToGrid w:val="0"/>
        <w:spacing w:line="560" w:lineRule="exact"/>
        <w:ind w:firstLine="643"/>
        <w:rPr>
          <w:rFonts w:eastAsia="楷体_GB2312"/>
          <w:bCs/>
          <w:kern w:val="0"/>
          <w:sz w:val="32"/>
          <w:szCs w:val="32"/>
        </w:rPr>
      </w:pPr>
      <w:r w:rsidRPr="008A0C23">
        <w:rPr>
          <w:rFonts w:eastAsia="楷体_GB2312"/>
          <w:bCs/>
          <w:kern w:val="0"/>
          <w:sz w:val="32"/>
          <w:szCs w:val="32"/>
        </w:rPr>
        <w:t>（九）绿色建筑。</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1.</w:t>
      </w:r>
      <w:r w:rsidRPr="008A0C23">
        <w:rPr>
          <w:rFonts w:eastAsia="仿宋_GB2312"/>
          <w:sz w:val="32"/>
          <w:szCs w:val="32"/>
        </w:rPr>
        <w:t>绿色建筑运行性能提升关键技术研究</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研究内容：探索建筑调适技术在绿色建筑现状诊断、评估及能效提升中的关键技术和工作程序，建立起相应的工作体系；在绿色建筑技术落地的基础上，分析研判各系统的特性，结合其运行效果和需求，以绿色运营为出发点，建立各绿建技术的运维技术要求及管理制度；研究总结我省常用的绿色建筑技术，并根据运行数据分析总结其设计关键参数，运行维护要点及其经济性</w:t>
      </w:r>
      <w:r w:rsidRPr="008A0C23">
        <w:rPr>
          <w:rFonts w:eastAsia="仿宋_GB2312"/>
          <w:sz w:val="32"/>
          <w:szCs w:val="32"/>
        </w:rPr>
        <w:lastRenderedPageBreak/>
        <w:t>分析。</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考核指标：收集分析不少于</w:t>
      </w:r>
      <w:r w:rsidRPr="008A0C23">
        <w:rPr>
          <w:rFonts w:eastAsia="仿宋_GB2312"/>
          <w:sz w:val="32"/>
          <w:szCs w:val="32"/>
        </w:rPr>
        <w:t>30</w:t>
      </w:r>
      <w:r w:rsidRPr="008A0C23">
        <w:rPr>
          <w:rFonts w:eastAsia="仿宋_GB2312"/>
          <w:sz w:val="32"/>
          <w:szCs w:val="32"/>
        </w:rPr>
        <w:t>栋公共建筑的运行数据；在不少于</w:t>
      </w:r>
      <w:r w:rsidRPr="008A0C23">
        <w:rPr>
          <w:rFonts w:eastAsia="仿宋_GB2312"/>
          <w:sz w:val="32"/>
          <w:szCs w:val="32"/>
        </w:rPr>
        <w:t>1</w:t>
      </w:r>
      <w:r w:rsidRPr="008A0C23">
        <w:rPr>
          <w:rFonts w:eastAsia="仿宋_GB2312"/>
          <w:sz w:val="32"/>
          <w:szCs w:val="32"/>
        </w:rPr>
        <w:t>栋绿色三星级公共建筑项目中实施、验证、示范课题研究成果；建筑能耗降低</w:t>
      </w:r>
      <w:r w:rsidRPr="008A0C23">
        <w:rPr>
          <w:rFonts w:eastAsia="仿宋_GB2312"/>
          <w:sz w:val="32"/>
          <w:szCs w:val="32"/>
        </w:rPr>
        <w:t>20%</w:t>
      </w:r>
      <w:r w:rsidRPr="008A0C23">
        <w:rPr>
          <w:rFonts w:eastAsia="仿宋_GB2312"/>
          <w:sz w:val="32"/>
          <w:szCs w:val="32"/>
        </w:rPr>
        <w:t>以上。</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2.</w:t>
      </w:r>
      <w:r w:rsidRPr="008A0C23">
        <w:rPr>
          <w:rFonts w:eastAsia="仿宋_GB2312"/>
          <w:sz w:val="32"/>
          <w:szCs w:val="32"/>
        </w:rPr>
        <w:t>川西北高原村镇聚落绿色宜居性能提升技术研究</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研究内容：针对川西北高原地质环境复杂、地质灾害频发、生态环境脆弱、资源匮乏、生存环境恶劣等问题，深入研究地质环境对区域内村镇聚落形成、演化和发展过程中的作用机制，揭示不同类型村镇的关键地质环境胁迫因子和影响机理；挖掘四川藏区村镇聚落绿色宜居性能，研究区域内村镇聚落的绿色宜居性评价方法，构建村镇聚落宜居性评价指标体系与模型；探索适应四川藏区特殊地质环境的村镇聚落绿色宜居性能提升关键技术，为我省绿色宜居村镇建设及乡村振兴战略实施提供技术支撑。</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考核指标：绘制四川藏区地质环境影响下村镇空间分布图册</w:t>
      </w:r>
      <w:r w:rsidRPr="008A0C23">
        <w:rPr>
          <w:rFonts w:eastAsia="仿宋_GB2312"/>
          <w:sz w:val="32"/>
          <w:szCs w:val="32"/>
        </w:rPr>
        <w:t>1</w:t>
      </w:r>
      <w:r w:rsidRPr="008A0C23">
        <w:rPr>
          <w:rFonts w:eastAsia="仿宋_GB2312"/>
          <w:sz w:val="32"/>
          <w:szCs w:val="32"/>
        </w:rPr>
        <w:t>套；构建四川藏区村镇聚落绿色宜居性评价指标体系与模型</w:t>
      </w:r>
      <w:r w:rsidRPr="008A0C23">
        <w:rPr>
          <w:rFonts w:eastAsia="仿宋_GB2312"/>
          <w:sz w:val="32"/>
          <w:szCs w:val="32"/>
        </w:rPr>
        <w:t>1</w:t>
      </w:r>
      <w:r w:rsidRPr="008A0C23">
        <w:rPr>
          <w:rFonts w:eastAsia="仿宋_GB2312"/>
          <w:sz w:val="32"/>
          <w:szCs w:val="32"/>
        </w:rPr>
        <w:t>套；研发四川藏区地质环境作用下村镇绿色宜居性能提升关键技术</w:t>
      </w:r>
      <w:r w:rsidRPr="008A0C23">
        <w:rPr>
          <w:rFonts w:eastAsia="仿宋_GB2312"/>
          <w:sz w:val="32"/>
          <w:szCs w:val="32"/>
        </w:rPr>
        <w:t>2-3</w:t>
      </w:r>
      <w:r w:rsidRPr="008A0C23">
        <w:rPr>
          <w:rFonts w:eastAsia="仿宋_GB2312"/>
          <w:sz w:val="32"/>
          <w:szCs w:val="32"/>
        </w:rPr>
        <w:t>项；申请专利</w:t>
      </w:r>
      <w:r w:rsidRPr="008A0C23">
        <w:rPr>
          <w:rFonts w:eastAsia="仿宋_GB2312"/>
          <w:sz w:val="32"/>
          <w:szCs w:val="32"/>
        </w:rPr>
        <w:t>1-2</w:t>
      </w:r>
      <w:r w:rsidRPr="008A0C23">
        <w:rPr>
          <w:rFonts w:eastAsia="仿宋_GB2312"/>
          <w:sz w:val="32"/>
          <w:szCs w:val="32"/>
        </w:rPr>
        <w:t>项；开展</w:t>
      </w:r>
      <w:r w:rsidRPr="008A0C23">
        <w:rPr>
          <w:rFonts w:eastAsia="仿宋_GB2312"/>
          <w:sz w:val="32"/>
          <w:szCs w:val="32"/>
        </w:rPr>
        <w:t>1</w:t>
      </w:r>
      <w:r w:rsidRPr="008A0C23">
        <w:rPr>
          <w:rFonts w:eastAsia="仿宋_GB2312"/>
          <w:sz w:val="32"/>
          <w:szCs w:val="32"/>
        </w:rPr>
        <w:t>个工程示范。</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3.</w:t>
      </w:r>
      <w:r w:rsidRPr="008A0C23">
        <w:rPr>
          <w:rFonts w:eastAsia="仿宋_GB2312"/>
          <w:sz w:val="32"/>
          <w:szCs w:val="32"/>
        </w:rPr>
        <w:t>装配式钢结构住宅研发</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rPr>
          <w:rFonts w:eastAsia="仿宋_GB2312"/>
          <w:sz w:val="32"/>
          <w:szCs w:val="32"/>
        </w:rPr>
      </w:pPr>
      <w:r w:rsidRPr="008A0C23">
        <w:rPr>
          <w:rFonts w:eastAsia="仿宋_GB2312"/>
          <w:sz w:val="32"/>
          <w:szCs w:val="32"/>
        </w:rPr>
        <w:lastRenderedPageBreak/>
        <w:t>研究内容：</w:t>
      </w:r>
      <w:r w:rsidRPr="008A0C23">
        <w:rPr>
          <w:rFonts w:eastAsia="仿宋_GB2312"/>
          <w:sz w:val="32"/>
          <w:szCs w:val="32"/>
        </w:rPr>
        <w:t>1.</w:t>
      </w:r>
      <w:r w:rsidRPr="008A0C23">
        <w:rPr>
          <w:rFonts w:eastAsia="仿宋_GB2312"/>
          <w:sz w:val="32"/>
          <w:szCs w:val="32"/>
        </w:rPr>
        <w:t>结合装配式住宅的特点，对传统钢结构建筑进行优化设计，研发适合四川特色的钢结构住宅主体结构技术体系。</w:t>
      </w:r>
      <w:r w:rsidRPr="008A0C23">
        <w:rPr>
          <w:rFonts w:eastAsia="仿宋_GB2312"/>
          <w:sz w:val="32"/>
          <w:szCs w:val="32"/>
        </w:rPr>
        <w:t>2.</w:t>
      </w:r>
      <w:r w:rsidRPr="008A0C23">
        <w:rPr>
          <w:rFonts w:eastAsia="仿宋_GB2312"/>
          <w:sz w:val="32"/>
          <w:szCs w:val="32"/>
        </w:rPr>
        <w:t>结合四川省的气候特点，研发满足居住建筑节能标准的钢结构住宅围护体系，解决围护体系与钢结构主体的高效、可靠连接问题。</w:t>
      </w:r>
      <w:r w:rsidRPr="008A0C23">
        <w:rPr>
          <w:rFonts w:eastAsia="仿宋_GB2312"/>
          <w:sz w:val="32"/>
          <w:szCs w:val="32"/>
        </w:rPr>
        <w:t>3.</w:t>
      </w:r>
      <w:r w:rsidRPr="008A0C23">
        <w:rPr>
          <w:rFonts w:eastAsia="仿宋_GB2312"/>
          <w:sz w:val="32"/>
          <w:szCs w:val="32"/>
        </w:rPr>
        <w:t>研发与钢结构主体相适应的内装系统、设备与管线系统，形成系列化的集成厨房、集成卫浴等装配式装修配套产品。</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考核指标：建立符合四川省实际的装配式钢结构住宅技术标准体系，在成都、川东、川南开展钢结构住宅示范。</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4.</w:t>
      </w:r>
      <w:r w:rsidRPr="008A0C23">
        <w:rPr>
          <w:rFonts w:eastAsia="仿宋_GB2312"/>
          <w:sz w:val="32"/>
          <w:szCs w:val="32"/>
        </w:rPr>
        <w:t>基于避灾视角下川南地区绿色宜居村镇聚落适宜性规划研究与示范</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研究内容：针对川南地区地质灾害频发、村镇建设基础设施欠缺、人居环境质量不佳、建筑能效比低下等问题，以高效集约性、生态友好性和绿色宜居性为基本目标，重点研究区域内绿色宜居村镇聚落适宜性规划关键技术；突破传统防灾减灾思路，系统调查分析区域灾害发生机制，厘清村镇聚落空间的资源环境承载力需求机理；构建区域绿色宜居村镇聚落适宜性的评估体系，系统分析绿色村镇体系对防灾减灾的作用机制；探寻绿色、生态、节能和可持续发展，有效提高绿色宜居村镇聚落空间的防灾减灾能力的适宜性规划关键技术；开展示范工程建设，凝练总结成果，为川西南地区绿色宜居村镇聚落适宜性规划提供科技支撑，助力</w:t>
      </w:r>
      <w:r w:rsidRPr="008A0C23">
        <w:rPr>
          <w:rFonts w:eastAsia="仿宋_GB2312"/>
          <w:sz w:val="32"/>
          <w:szCs w:val="32"/>
        </w:rPr>
        <w:lastRenderedPageBreak/>
        <w:t>城乡统筹、生态宜居战略的实施推进。</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考核指标：研发村镇聚落空间的资源环境承载力需求机理及生态防灾减灾模型</w:t>
      </w:r>
      <w:r w:rsidRPr="008A0C23">
        <w:rPr>
          <w:rFonts w:eastAsia="仿宋_GB2312"/>
          <w:sz w:val="32"/>
          <w:szCs w:val="32"/>
        </w:rPr>
        <w:t>1</w:t>
      </w:r>
      <w:r w:rsidRPr="008A0C23">
        <w:rPr>
          <w:rFonts w:eastAsia="仿宋_GB2312"/>
          <w:sz w:val="32"/>
          <w:szCs w:val="32"/>
        </w:rPr>
        <w:t>套，提出基于避灾视角的绿色宜居村镇聚落空间转型与重构方法</w:t>
      </w:r>
      <w:r w:rsidRPr="008A0C23">
        <w:rPr>
          <w:rFonts w:eastAsia="仿宋_GB2312"/>
          <w:sz w:val="32"/>
          <w:szCs w:val="32"/>
        </w:rPr>
        <w:t>1</w:t>
      </w:r>
      <w:r w:rsidRPr="008A0C23">
        <w:rPr>
          <w:rFonts w:eastAsia="仿宋_GB2312"/>
          <w:sz w:val="32"/>
          <w:szCs w:val="32"/>
        </w:rPr>
        <w:t>套</w:t>
      </w:r>
      <w:r w:rsidRPr="008A0C23">
        <w:rPr>
          <w:rFonts w:eastAsia="仿宋_GB2312"/>
          <w:sz w:val="32"/>
          <w:szCs w:val="32"/>
        </w:rPr>
        <w:t>;</w:t>
      </w:r>
      <w:r w:rsidRPr="008A0C23">
        <w:rPr>
          <w:rFonts w:eastAsia="仿宋_GB2312"/>
          <w:sz w:val="32"/>
          <w:szCs w:val="32"/>
        </w:rPr>
        <w:t>研制基于防灾减灾能力的村镇聚落空间适宜性规划关键技术不小于</w:t>
      </w:r>
      <w:r w:rsidRPr="008A0C23">
        <w:rPr>
          <w:rFonts w:eastAsia="仿宋_GB2312"/>
          <w:sz w:val="32"/>
          <w:szCs w:val="32"/>
        </w:rPr>
        <w:t>3</w:t>
      </w:r>
      <w:r w:rsidRPr="008A0C23">
        <w:rPr>
          <w:rFonts w:eastAsia="仿宋_GB2312"/>
          <w:sz w:val="32"/>
          <w:szCs w:val="32"/>
        </w:rPr>
        <w:t>项；开展</w:t>
      </w:r>
      <w:r w:rsidRPr="008A0C23">
        <w:rPr>
          <w:rFonts w:eastAsia="仿宋_GB2312"/>
          <w:sz w:val="32"/>
          <w:szCs w:val="32"/>
        </w:rPr>
        <w:t>1</w:t>
      </w:r>
      <w:r w:rsidRPr="008A0C23">
        <w:rPr>
          <w:rFonts w:eastAsia="仿宋_GB2312"/>
          <w:sz w:val="32"/>
          <w:szCs w:val="32"/>
        </w:rPr>
        <w:t>个工程示范。</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adjustRightInd w:val="0"/>
        <w:snapToGrid w:val="0"/>
        <w:spacing w:line="560" w:lineRule="exact"/>
        <w:ind w:firstLine="643"/>
        <w:rPr>
          <w:rFonts w:eastAsia="楷体_GB2312"/>
          <w:bCs/>
          <w:kern w:val="0"/>
          <w:sz w:val="32"/>
          <w:szCs w:val="32"/>
        </w:rPr>
      </w:pPr>
      <w:r w:rsidRPr="008A0C23">
        <w:rPr>
          <w:rFonts w:eastAsia="楷体_GB2312"/>
          <w:bCs/>
          <w:kern w:val="0"/>
          <w:sz w:val="32"/>
          <w:szCs w:val="32"/>
        </w:rPr>
        <w:t>（十）文化旅游。</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1.</w:t>
      </w:r>
      <w:r w:rsidRPr="008A0C23">
        <w:rPr>
          <w:rFonts w:eastAsia="仿宋_GB2312"/>
          <w:sz w:val="32"/>
          <w:szCs w:val="32"/>
        </w:rPr>
        <w:t>四川公共文化云研究及应用示范</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研究内容：开展基于云计算架构形成四川省公共文化云平台方案研究；开展四川省公共文化服务平台集约建设、统一管理、按需使用、资源共享研究；开展围绕网站集群、移动服务、自媒体服务，打造文化资源信息集中统筹、民众诉求监督指导的文化服务平台研究与应用示范。</w:t>
      </w:r>
    </w:p>
    <w:p w:rsidR="00DA2505" w:rsidRPr="008A0C23" w:rsidRDefault="00DA2505" w:rsidP="00652767">
      <w:pPr>
        <w:adjustRightInd w:val="0"/>
        <w:snapToGrid w:val="0"/>
        <w:spacing w:line="560" w:lineRule="exact"/>
        <w:ind w:firstLineChars="200" w:firstLine="640"/>
        <w:jc w:val="left"/>
        <w:rPr>
          <w:rFonts w:eastAsia="仿宋_GB2312"/>
          <w:sz w:val="32"/>
          <w:szCs w:val="32"/>
        </w:rPr>
      </w:pPr>
      <w:r w:rsidRPr="008A0C23">
        <w:rPr>
          <w:rFonts w:eastAsia="仿宋_GB2312"/>
          <w:sz w:val="32"/>
          <w:szCs w:val="32"/>
        </w:rPr>
        <w:t>考核指标：建立四川省公共文化云平台示范；发表</w:t>
      </w:r>
      <w:r w:rsidRPr="008A0C23">
        <w:rPr>
          <w:rFonts w:eastAsia="仿宋_GB2312"/>
          <w:sz w:val="32"/>
          <w:szCs w:val="32"/>
        </w:rPr>
        <w:t>SCI/A&amp;HCI/SSCI</w:t>
      </w:r>
      <w:r w:rsidRPr="008A0C23">
        <w:rPr>
          <w:rFonts w:eastAsia="仿宋_GB2312"/>
          <w:sz w:val="32"/>
          <w:szCs w:val="32"/>
        </w:rPr>
        <w:t>系列论文</w:t>
      </w:r>
      <w:r w:rsidRPr="008A0C23">
        <w:rPr>
          <w:rFonts w:eastAsia="仿宋_GB2312"/>
          <w:sz w:val="32"/>
          <w:szCs w:val="32"/>
        </w:rPr>
        <w:t>3</w:t>
      </w:r>
      <w:r w:rsidRPr="008A0C23">
        <w:rPr>
          <w:rFonts w:eastAsia="仿宋_GB2312"/>
          <w:sz w:val="32"/>
          <w:szCs w:val="32"/>
        </w:rPr>
        <w:t>篇，申请专利</w:t>
      </w:r>
      <w:r w:rsidRPr="008A0C23">
        <w:rPr>
          <w:rFonts w:eastAsia="仿宋_GB2312"/>
          <w:sz w:val="32"/>
          <w:szCs w:val="32"/>
        </w:rPr>
        <w:t>2</w:t>
      </w:r>
      <w:r w:rsidRPr="008A0C23">
        <w:rPr>
          <w:rFonts w:eastAsia="仿宋_GB2312"/>
          <w:sz w:val="32"/>
          <w:szCs w:val="32"/>
        </w:rPr>
        <w:t>项或以上，开展至少</w:t>
      </w:r>
      <w:r w:rsidRPr="008A0C23">
        <w:rPr>
          <w:rFonts w:eastAsia="仿宋_GB2312"/>
          <w:sz w:val="32"/>
          <w:szCs w:val="32"/>
        </w:rPr>
        <w:t>1</w:t>
      </w:r>
      <w:r w:rsidRPr="008A0C23">
        <w:rPr>
          <w:rFonts w:eastAsia="仿宋_GB2312"/>
          <w:sz w:val="32"/>
          <w:szCs w:val="32"/>
        </w:rPr>
        <w:t>个应用示范。</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2.</w:t>
      </w:r>
      <w:r w:rsidRPr="008A0C23">
        <w:rPr>
          <w:rFonts w:eastAsia="仿宋_GB2312"/>
          <w:sz w:val="32"/>
          <w:szCs w:val="32"/>
        </w:rPr>
        <w:t>智慧文旅科技平台建设研究与示范</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研究内容：开展四川省文化旅游公共应用大数据、智慧信息系统、移动互联网、物联网、云计算、神经信息等新型信息技</w:t>
      </w:r>
      <w:r w:rsidRPr="008A0C23">
        <w:rPr>
          <w:rFonts w:eastAsia="仿宋_GB2312"/>
          <w:sz w:val="32"/>
          <w:szCs w:val="32"/>
        </w:rPr>
        <w:lastRenderedPageBreak/>
        <w:t>术，开展文化与旅游相融合的科技平台关键技术攻关；开展推动文化旅游科技融合发展机制、模式、平台建设等研究；开展促进文化旅游创新能力、产业转型升级研究。</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考核指标：形成省域范围内核心文化与旅游资源排查清单，梳理与总结智慧文旅科技平台发展机制、模式；建立大数据、智慧信息系统、移动互联网、物联网、云计算、神经信息等新型信息技术集成、文旅融合科技应用示范平台；发表系列</w:t>
      </w:r>
      <w:r w:rsidRPr="008A0C23">
        <w:rPr>
          <w:rFonts w:eastAsia="仿宋_GB2312"/>
          <w:sz w:val="32"/>
          <w:szCs w:val="32"/>
        </w:rPr>
        <w:t>SCI/A&amp;HCI/SSCI</w:t>
      </w:r>
      <w:r w:rsidRPr="008A0C23">
        <w:rPr>
          <w:rFonts w:eastAsia="仿宋_GB2312"/>
          <w:sz w:val="32"/>
          <w:szCs w:val="32"/>
        </w:rPr>
        <w:t>论文不少于</w:t>
      </w:r>
      <w:r w:rsidRPr="008A0C23">
        <w:rPr>
          <w:rFonts w:eastAsia="仿宋_GB2312"/>
          <w:sz w:val="32"/>
          <w:szCs w:val="32"/>
        </w:rPr>
        <w:t>3</w:t>
      </w:r>
      <w:r w:rsidRPr="008A0C23">
        <w:rPr>
          <w:rFonts w:eastAsia="仿宋_GB2312"/>
          <w:sz w:val="32"/>
          <w:szCs w:val="32"/>
        </w:rPr>
        <w:t>篇，申请系列专利至少</w:t>
      </w:r>
      <w:r w:rsidRPr="008A0C23">
        <w:rPr>
          <w:rFonts w:eastAsia="仿宋_GB2312"/>
          <w:sz w:val="32"/>
          <w:szCs w:val="32"/>
        </w:rPr>
        <w:t>2</w:t>
      </w:r>
      <w:r w:rsidRPr="008A0C23">
        <w:rPr>
          <w:rFonts w:eastAsia="仿宋_GB2312"/>
          <w:sz w:val="32"/>
          <w:szCs w:val="32"/>
        </w:rPr>
        <w:t>项、不少于</w:t>
      </w:r>
      <w:r w:rsidRPr="008A0C23">
        <w:rPr>
          <w:rFonts w:eastAsia="仿宋_GB2312"/>
          <w:sz w:val="32"/>
          <w:szCs w:val="32"/>
        </w:rPr>
        <w:t>1</w:t>
      </w:r>
      <w:r w:rsidRPr="008A0C23">
        <w:rPr>
          <w:rFonts w:eastAsia="仿宋_GB2312"/>
          <w:sz w:val="32"/>
          <w:szCs w:val="32"/>
        </w:rPr>
        <w:t>个示范应用。</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3.</w:t>
      </w:r>
      <w:r w:rsidRPr="008A0C23">
        <w:rPr>
          <w:rFonts w:eastAsia="仿宋_GB2312"/>
          <w:sz w:val="32"/>
          <w:szCs w:val="32"/>
        </w:rPr>
        <w:t>文物保护利用和现代科技融合创新研究与示范</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研究内容：开展四川地区文化遗产，特别是四川地区石质或纸质文物亟待解决的关键问题研究；开展文化遗产价值的阐释和认知、病害评估与预测研究；开展传统技艺的科学化、保护新材料与新技术开发研究；开展提高文化遗产科学保护，推动</w:t>
      </w:r>
      <w:r w:rsidRPr="008A0C23">
        <w:rPr>
          <w:rFonts w:eastAsia="仿宋_GB2312"/>
          <w:sz w:val="32"/>
          <w:szCs w:val="32"/>
        </w:rPr>
        <w:t>“</w:t>
      </w:r>
      <w:r w:rsidRPr="008A0C23">
        <w:rPr>
          <w:rFonts w:eastAsia="仿宋_GB2312"/>
          <w:sz w:val="32"/>
          <w:szCs w:val="32"/>
        </w:rPr>
        <w:t>治蜀兴川</w:t>
      </w:r>
      <w:r w:rsidRPr="008A0C23">
        <w:rPr>
          <w:rFonts w:eastAsia="仿宋_GB2312"/>
          <w:sz w:val="32"/>
          <w:szCs w:val="32"/>
        </w:rPr>
        <w:t>”</w:t>
      </w:r>
      <w:r w:rsidRPr="008A0C23">
        <w:rPr>
          <w:rFonts w:eastAsia="仿宋_GB2312"/>
          <w:sz w:val="32"/>
          <w:szCs w:val="32"/>
        </w:rPr>
        <w:t>建设中有关文化遗产保护创新转化利用发展研究。</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考核指标：建立</w:t>
      </w:r>
      <w:r w:rsidRPr="008A0C23">
        <w:rPr>
          <w:rFonts w:eastAsia="仿宋_GB2312"/>
          <w:sz w:val="32"/>
          <w:szCs w:val="32"/>
        </w:rPr>
        <w:t>1</w:t>
      </w:r>
      <w:r w:rsidRPr="008A0C23">
        <w:rPr>
          <w:rFonts w:eastAsia="仿宋_GB2312"/>
          <w:sz w:val="32"/>
          <w:szCs w:val="32"/>
        </w:rPr>
        <w:t>套石质或纸质文物病害评估系统；研发出能有效延长石质或纸质文物寿命且安全可靠的保护新技术至少</w:t>
      </w:r>
      <w:r w:rsidRPr="008A0C23">
        <w:rPr>
          <w:rFonts w:eastAsia="仿宋_GB2312"/>
          <w:sz w:val="32"/>
          <w:szCs w:val="32"/>
        </w:rPr>
        <w:t>1</w:t>
      </w:r>
      <w:r w:rsidRPr="008A0C23">
        <w:rPr>
          <w:rFonts w:eastAsia="仿宋_GB2312"/>
          <w:sz w:val="32"/>
          <w:szCs w:val="32"/>
        </w:rPr>
        <w:t>项并进行应用示范或研发出</w:t>
      </w:r>
      <w:r w:rsidRPr="008A0C23">
        <w:rPr>
          <w:rFonts w:eastAsia="仿宋_GB2312"/>
          <w:sz w:val="32"/>
          <w:szCs w:val="32"/>
        </w:rPr>
        <w:t>2</w:t>
      </w:r>
      <w:r w:rsidRPr="008A0C23">
        <w:rPr>
          <w:rFonts w:eastAsia="仿宋_GB2312"/>
          <w:sz w:val="32"/>
          <w:szCs w:val="32"/>
        </w:rPr>
        <w:t>种适合四川地区石质或纸质文物保护的环境友好保护新材料，在模拟试验基础上，评价材料的耐久、抗菌、防霉等功能特性；申请专利至少</w:t>
      </w:r>
      <w:r w:rsidRPr="008A0C23">
        <w:rPr>
          <w:rFonts w:eastAsia="仿宋_GB2312"/>
          <w:sz w:val="32"/>
          <w:szCs w:val="32"/>
        </w:rPr>
        <w:t>2</w:t>
      </w:r>
      <w:r w:rsidRPr="008A0C23">
        <w:rPr>
          <w:rFonts w:eastAsia="仿宋_GB2312"/>
          <w:sz w:val="32"/>
          <w:szCs w:val="32"/>
        </w:rPr>
        <w:t>项，公开发表</w:t>
      </w:r>
      <w:r w:rsidRPr="008A0C23">
        <w:rPr>
          <w:rFonts w:eastAsia="仿宋_GB2312"/>
          <w:sz w:val="32"/>
          <w:szCs w:val="32"/>
        </w:rPr>
        <w:lastRenderedPageBreak/>
        <w:t>SCI/A&amp;HCI/SSCI</w:t>
      </w:r>
      <w:r w:rsidRPr="008A0C23">
        <w:rPr>
          <w:rFonts w:eastAsia="仿宋_GB2312"/>
          <w:sz w:val="32"/>
          <w:szCs w:val="32"/>
        </w:rPr>
        <w:t>论文不少于</w:t>
      </w:r>
      <w:r w:rsidRPr="008A0C23">
        <w:rPr>
          <w:rFonts w:eastAsia="仿宋_GB2312"/>
          <w:sz w:val="32"/>
          <w:szCs w:val="32"/>
        </w:rPr>
        <w:t>3</w:t>
      </w:r>
      <w:r w:rsidRPr="008A0C23">
        <w:rPr>
          <w:rFonts w:eastAsia="仿宋_GB2312"/>
          <w:sz w:val="32"/>
          <w:szCs w:val="32"/>
        </w:rPr>
        <w:t>篇。</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4.</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开展</w:t>
      </w:r>
      <w:r w:rsidRPr="008A0C23">
        <w:rPr>
          <w:rFonts w:eastAsia="仿宋_GB2312"/>
          <w:kern w:val="0"/>
          <w:sz w:val="32"/>
          <w:szCs w:val="32"/>
        </w:rPr>
        <w:t>县级全域旅游大数据平台构建示范；</w:t>
      </w:r>
      <w:r w:rsidRPr="008A0C23">
        <w:rPr>
          <w:rFonts w:eastAsia="仿宋_GB2312"/>
          <w:sz w:val="32"/>
          <w:szCs w:val="32"/>
        </w:rPr>
        <w:t>开展音乐、美术和设计艺术、戏剧、电影、广播电视及新媒体、地方文化与科技融合应用示范、非物质文化遗产保护、地方手工艺术开发与传承等研究。</w:t>
      </w:r>
    </w:p>
    <w:p w:rsidR="00DA2505" w:rsidRPr="008A0C23" w:rsidRDefault="00DA2505" w:rsidP="00652767">
      <w:pPr>
        <w:adjustRightInd w:val="0"/>
        <w:snapToGrid w:val="0"/>
        <w:spacing w:line="560" w:lineRule="exact"/>
        <w:ind w:firstLineChars="221" w:firstLine="707"/>
        <w:jc w:val="left"/>
        <w:rPr>
          <w:rFonts w:eastAsia="仿宋_GB2312"/>
          <w:sz w:val="32"/>
          <w:szCs w:val="32"/>
        </w:rPr>
      </w:pPr>
      <w:r w:rsidRPr="008A0C23">
        <w:rPr>
          <w:rFonts w:eastAsia="仿宋_GB2312"/>
          <w:sz w:val="32"/>
          <w:szCs w:val="32"/>
        </w:rPr>
        <w:t>有关说明：每个项目经费不超过</w:t>
      </w:r>
      <w:r w:rsidRPr="008A0C23">
        <w:rPr>
          <w:rFonts w:eastAsia="仿宋_GB2312"/>
          <w:sz w:val="32"/>
          <w:szCs w:val="32"/>
        </w:rPr>
        <w:t>20</w:t>
      </w:r>
      <w:r w:rsidRPr="008A0C23">
        <w:rPr>
          <w:rFonts w:eastAsia="仿宋_GB2312"/>
          <w:sz w:val="32"/>
          <w:szCs w:val="32"/>
        </w:rPr>
        <w:t>万。</w:t>
      </w:r>
    </w:p>
    <w:p w:rsidR="00DA2505" w:rsidRPr="008A0C23" w:rsidRDefault="00DA2505" w:rsidP="00652767">
      <w:pPr>
        <w:adjustRightInd w:val="0"/>
        <w:snapToGrid w:val="0"/>
        <w:spacing w:line="560" w:lineRule="exact"/>
        <w:ind w:firstLineChars="221" w:firstLine="707"/>
        <w:jc w:val="left"/>
        <w:rPr>
          <w:rFonts w:eastAsia="楷体_GB2312"/>
          <w:sz w:val="32"/>
          <w:szCs w:val="32"/>
        </w:rPr>
      </w:pPr>
      <w:r w:rsidRPr="008A0C23">
        <w:rPr>
          <w:rFonts w:eastAsia="楷体_GB2312"/>
          <w:bCs/>
          <w:kern w:val="0"/>
          <w:sz w:val="32"/>
          <w:szCs w:val="32"/>
        </w:rPr>
        <w:t>（十一）可持续发展。</w:t>
      </w:r>
    </w:p>
    <w:p w:rsidR="00DA2505" w:rsidRPr="008A0C23" w:rsidRDefault="00DA2505" w:rsidP="00652767">
      <w:pPr>
        <w:adjustRightInd w:val="0"/>
        <w:snapToGrid w:val="0"/>
        <w:spacing w:line="560" w:lineRule="exact"/>
        <w:ind w:left="560" w:firstLineChars="50" w:firstLine="160"/>
        <w:rPr>
          <w:rFonts w:eastAsia="仿宋_GB2312"/>
          <w:sz w:val="32"/>
          <w:szCs w:val="32"/>
        </w:rPr>
      </w:pPr>
      <w:r w:rsidRPr="008A0C23">
        <w:rPr>
          <w:rFonts w:eastAsia="仿宋_GB2312"/>
          <w:sz w:val="32"/>
          <w:szCs w:val="32"/>
        </w:rPr>
        <w:t>1.</w:t>
      </w:r>
      <w:r w:rsidRPr="008A0C23">
        <w:rPr>
          <w:rFonts w:eastAsia="仿宋_GB2312"/>
          <w:sz w:val="32"/>
          <w:szCs w:val="32"/>
        </w:rPr>
        <w:t>可持续发展实验区温室气体排放清单编制</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196" w:firstLine="627"/>
        <w:rPr>
          <w:rFonts w:eastAsia="仿宋_GB2312"/>
          <w:sz w:val="32"/>
          <w:szCs w:val="32"/>
        </w:rPr>
      </w:pPr>
      <w:r w:rsidRPr="008A0C23">
        <w:rPr>
          <w:rFonts w:eastAsia="仿宋_GB2312"/>
          <w:sz w:val="32"/>
          <w:szCs w:val="32"/>
        </w:rPr>
        <w:t>研究内容</w:t>
      </w:r>
      <w:r w:rsidRPr="008A0C23">
        <w:rPr>
          <w:bCs/>
          <w:sz w:val="32"/>
          <w:szCs w:val="32"/>
        </w:rPr>
        <w:t>：</w:t>
      </w:r>
      <w:r w:rsidRPr="008A0C23">
        <w:rPr>
          <w:rFonts w:eastAsia="仿宋_GB2312"/>
          <w:sz w:val="32"/>
          <w:szCs w:val="32"/>
        </w:rPr>
        <w:t>支持可持续发展实验区与高校、科研机构联合，编制可持续发展实验区温室气体排放清单；结合可持续发展实验区产业发展特点，开展应对气候变化与提升低碳发展能力建设研究。</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考核指标：编制可持续发展实验区温室气体排放清单；摸清不同领域温室气体排放总量；识别和分析温室气体排放源，预测未来减排潜力；提出减排措施。</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有关说明：由可持续发展实验区所在地科技主管部门推荐，拟支持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100</w:t>
      </w:r>
      <w:r w:rsidRPr="008A0C23">
        <w:rPr>
          <w:rFonts w:eastAsia="仿宋_GB2312"/>
          <w:sz w:val="32"/>
          <w:szCs w:val="32"/>
        </w:rPr>
        <w:t>万元。</w:t>
      </w:r>
    </w:p>
    <w:p w:rsidR="00DA2505" w:rsidRPr="008A0C23" w:rsidRDefault="00DA2505" w:rsidP="00652767">
      <w:pPr>
        <w:adjustRightInd w:val="0"/>
        <w:snapToGrid w:val="0"/>
        <w:spacing w:line="560" w:lineRule="exact"/>
        <w:ind w:firstLineChars="196" w:firstLine="627"/>
        <w:rPr>
          <w:rFonts w:eastAsia="仿宋_GB2312"/>
          <w:sz w:val="32"/>
          <w:szCs w:val="32"/>
        </w:rPr>
      </w:pPr>
      <w:r w:rsidRPr="008A0C23">
        <w:rPr>
          <w:rFonts w:eastAsia="仿宋_GB2312"/>
          <w:sz w:val="32"/>
          <w:szCs w:val="32"/>
        </w:rPr>
        <w:t>2.</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196" w:firstLine="627"/>
        <w:rPr>
          <w:rFonts w:eastAsia="仿宋_GB2312"/>
          <w:sz w:val="32"/>
          <w:szCs w:val="32"/>
        </w:rPr>
      </w:pPr>
      <w:r w:rsidRPr="008A0C23">
        <w:rPr>
          <w:rFonts w:eastAsia="仿宋_GB2312"/>
          <w:sz w:val="32"/>
          <w:szCs w:val="32"/>
        </w:rPr>
        <w:t>支持可持续发展实验区与高校、科研机构和企业联合运用现</w:t>
      </w:r>
      <w:r w:rsidRPr="008A0C23">
        <w:rPr>
          <w:rFonts w:eastAsia="仿宋_GB2312"/>
          <w:sz w:val="32"/>
          <w:szCs w:val="32"/>
        </w:rPr>
        <w:lastRenderedPageBreak/>
        <w:t>代循环科学技术和方法，开展适合当地农业循环经济发展、环境保护、资源综合利用研究与技术集成示范。</w:t>
      </w:r>
    </w:p>
    <w:p w:rsidR="00DA2505" w:rsidRPr="008A0C23" w:rsidRDefault="00DA2505" w:rsidP="00652767">
      <w:pPr>
        <w:adjustRightInd w:val="0"/>
        <w:snapToGrid w:val="0"/>
        <w:spacing w:line="560" w:lineRule="exact"/>
        <w:ind w:firstLineChars="200" w:firstLine="640"/>
        <w:rPr>
          <w:rFonts w:eastAsia="仿宋_GB2312"/>
          <w:sz w:val="32"/>
          <w:szCs w:val="32"/>
        </w:rPr>
      </w:pPr>
      <w:r w:rsidRPr="008A0C23">
        <w:rPr>
          <w:rFonts w:eastAsia="仿宋_GB2312"/>
          <w:sz w:val="32"/>
          <w:szCs w:val="32"/>
        </w:rPr>
        <w:t>有关说明：由可持续发展实验区所在地科技主管部门推荐，每个项目支持经费不超过</w:t>
      </w:r>
      <w:r w:rsidRPr="008A0C23">
        <w:rPr>
          <w:rFonts w:eastAsia="仿宋_GB2312"/>
          <w:sz w:val="32"/>
          <w:szCs w:val="32"/>
        </w:rPr>
        <w:t>20</w:t>
      </w:r>
      <w:r w:rsidRPr="008A0C23">
        <w:rPr>
          <w:rFonts w:eastAsia="仿宋_GB2312"/>
          <w:sz w:val="32"/>
          <w:szCs w:val="32"/>
        </w:rPr>
        <w:t>万元。</w:t>
      </w:r>
    </w:p>
    <w:p w:rsidR="00DA2505" w:rsidRPr="008A0C23" w:rsidRDefault="00DA2505" w:rsidP="00652767">
      <w:pPr>
        <w:adjustRightInd w:val="0"/>
        <w:snapToGrid w:val="0"/>
        <w:spacing w:line="560" w:lineRule="exact"/>
        <w:ind w:firstLineChars="221" w:firstLine="707"/>
        <w:jc w:val="left"/>
        <w:rPr>
          <w:rFonts w:eastAsia="楷体_GB2312"/>
          <w:sz w:val="32"/>
          <w:szCs w:val="32"/>
        </w:rPr>
      </w:pPr>
      <w:r w:rsidRPr="008A0C23">
        <w:rPr>
          <w:rFonts w:eastAsia="楷体_GB2312"/>
          <w:sz w:val="32"/>
          <w:szCs w:val="32"/>
        </w:rPr>
        <w:t>（十二）厕所革命。</w:t>
      </w:r>
    </w:p>
    <w:p w:rsidR="00DA2505" w:rsidRPr="008A0C23" w:rsidRDefault="00DA2505" w:rsidP="00652767">
      <w:pPr>
        <w:adjustRightInd w:val="0"/>
        <w:snapToGrid w:val="0"/>
        <w:spacing w:line="560" w:lineRule="exact"/>
        <w:ind w:firstLineChars="150" w:firstLine="480"/>
        <w:rPr>
          <w:rFonts w:eastAsia="仿宋_GB2312"/>
          <w:sz w:val="32"/>
          <w:szCs w:val="32"/>
        </w:rPr>
      </w:pPr>
      <w:r w:rsidRPr="008A0C23">
        <w:rPr>
          <w:rFonts w:eastAsia="仿宋_GB2312"/>
          <w:sz w:val="32"/>
          <w:szCs w:val="32"/>
        </w:rPr>
        <w:t>1.</w:t>
      </w:r>
      <w:r w:rsidRPr="008A0C23">
        <w:rPr>
          <w:rFonts w:eastAsia="仿宋_GB2312"/>
          <w:sz w:val="32"/>
          <w:szCs w:val="32"/>
        </w:rPr>
        <w:t>环保生态厕所关键技术研发与示范</w:t>
      </w:r>
      <w:r w:rsidR="00672679">
        <w:rPr>
          <w:rFonts w:eastAsia="仿宋_GB2312" w:hint="eastAsia"/>
          <w:sz w:val="32"/>
          <w:szCs w:val="32"/>
        </w:rPr>
        <w:t>。</w:t>
      </w:r>
    </w:p>
    <w:p w:rsidR="00DA2505" w:rsidRPr="008A0C23" w:rsidRDefault="00DA2505" w:rsidP="00652767">
      <w:pPr>
        <w:adjustRightInd w:val="0"/>
        <w:snapToGrid w:val="0"/>
        <w:spacing w:line="560" w:lineRule="exact"/>
        <w:ind w:firstLineChars="150" w:firstLine="480"/>
        <w:rPr>
          <w:rFonts w:eastAsia="仿宋_GB2312"/>
          <w:sz w:val="32"/>
          <w:szCs w:val="32"/>
        </w:rPr>
      </w:pPr>
      <w:r w:rsidRPr="008A0C23">
        <w:rPr>
          <w:rFonts w:eastAsia="仿宋_GB2312"/>
          <w:sz w:val="32"/>
          <w:szCs w:val="32"/>
        </w:rPr>
        <w:t>研究内容</w:t>
      </w:r>
      <w:r w:rsidRPr="008A0C23">
        <w:rPr>
          <w:bCs/>
          <w:sz w:val="32"/>
          <w:szCs w:val="32"/>
        </w:rPr>
        <w:t>：</w:t>
      </w:r>
      <w:r w:rsidRPr="008A0C23">
        <w:rPr>
          <w:rFonts w:eastAsia="仿宋_GB2312"/>
          <w:sz w:val="32"/>
          <w:szCs w:val="32"/>
        </w:rPr>
        <w:t>开展重点针对我省农村地区、旅游景区、交通沿线等场所的厕所卫生与粪便污染问题，系统研发专用微生物复合菌剂、粪尿混合处理和粪尿分质处理生化处理技术等关键技术；开展形成达标排放兼顾资源回收的节能环保生态厕所新技术体系与应用推广示范。</w:t>
      </w:r>
    </w:p>
    <w:p w:rsidR="00DA2505" w:rsidRPr="008A0C23" w:rsidRDefault="00DA2505" w:rsidP="00652767">
      <w:pPr>
        <w:adjustRightInd w:val="0"/>
        <w:snapToGrid w:val="0"/>
        <w:spacing w:line="560" w:lineRule="exact"/>
        <w:ind w:firstLineChars="150" w:firstLine="480"/>
        <w:rPr>
          <w:rFonts w:eastAsia="仿宋_GB2312"/>
          <w:sz w:val="32"/>
          <w:szCs w:val="32"/>
        </w:rPr>
      </w:pPr>
      <w:r w:rsidRPr="008A0C23">
        <w:rPr>
          <w:rFonts w:eastAsia="仿宋_GB2312"/>
          <w:sz w:val="32"/>
          <w:szCs w:val="32"/>
        </w:rPr>
        <w:t>考核指标：研发出</w:t>
      </w:r>
      <w:r w:rsidRPr="008A0C23">
        <w:rPr>
          <w:rFonts w:eastAsia="仿宋_GB2312"/>
          <w:sz w:val="32"/>
          <w:szCs w:val="32"/>
        </w:rPr>
        <w:t>1</w:t>
      </w:r>
      <w:r w:rsidRPr="008A0C23">
        <w:rPr>
          <w:rFonts w:eastAsia="仿宋_GB2312"/>
          <w:sz w:val="32"/>
          <w:szCs w:val="32"/>
        </w:rPr>
        <w:t>个以上专用微生物复合菌剂成熟产品，技术</w:t>
      </w:r>
      <w:r w:rsidRPr="008A0C23">
        <w:rPr>
          <w:rFonts w:eastAsia="仿宋_GB2312"/>
          <w:sz w:val="32"/>
          <w:szCs w:val="32"/>
        </w:rPr>
        <w:t>1</w:t>
      </w:r>
      <w:r w:rsidRPr="008A0C23">
        <w:rPr>
          <w:rFonts w:eastAsia="仿宋_GB2312"/>
          <w:sz w:val="32"/>
          <w:szCs w:val="32"/>
        </w:rPr>
        <w:t>套，建立工程示范</w:t>
      </w:r>
      <w:r w:rsidRPr="008A0C23">
        <w:rPr>
          <w:rFonts w:eastAsia="仿宋_GB2312"/>
          <w:sz w:val="32"/>
          <w:szCs w:val="32"/>
        </w:rPr>
        <w:t>5</w:t>
      </w:r>
      <w:r w:rsidRPr="008A0C23">
        <w:rPr>
          <w:rFonts w:eastAsia="仿宋_GB2312"/>
          <w:sz w:val="32"/>
          <w:szCs w:val="32"/>
        </w:rPr>
        <w:t>处以上、申请专利</w:t>
      </w:r>
      <w:r w:rsidRPr="008A0C23">
        <w:rPr>
          <w:rFonts w:eastAsia="仿宋_GB2312"/>
          <w:sz w:val="32"/>
          <w:szCs w:val="32"/>
        </w:rPr>
        <w:t xml:space="preserve">2-3 </w:t>
      </w:r>
      <w:r w:rsidRPr="008A0C23">
        <w:rPr>
          <w:rFonts w:eastAsia="仿宋_GB2312"/>
          <w:sz w:val="32"/>
          <w:szCs w:val="32"/>
        </w:rPr>
        <w:t>项、发表论文</w:t>
      </w:r>
      <w:r w:rsidRPr="008A0C23">
        <w:rPr>
          <w:rFonts w:eastAsia="仿宋_GB2312"/>
          <w:sz w:val="32"/>
          <w:szCs w:val="32"/>
        </w:rPr>
        <w:t>2-3</w:t>
      </w:r>
      <w:r w:rsidRPr="008A0C23">
        <w:rPr>
          <w:rFonts w:eastAsia="仿宋_GB2312"/>
          <w:sz w:val="32"/>
          <w:szCs w:val="32"/>
        </w:rPr>
        <w:t>篇。</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50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2.</w:t>
      </w:r>
      <w:r w:rsidRPr="008A0C23">
        <w:rPr>
          <w:rFonts w:eastAsia="仿宋_GB2312"/>
          <w:sz w:val="32"/>
          <w:szCs w:val="32"/>
        </w:rPr>
        <w:t>四川省旅游厕所智慧监管共性技术研究</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开展旅游厕所智慧监管平台标准研究；开展旅游厕所智慧监管平台技术研究；开展旅游厕所智慧监管平台系统集成研究；开展旅游厕所智慧监管平台应用研究；开展科学规划、生态环保、地域特色、人性化等特色厕所建设规划、创新管理服务模式研究与示范。</w:t>
      </w:r>
    </w:p>
    <w:p w:rsidR="00DA2505" w:rsidRPr="008A0C23" w:rsidRDefault="00DA2505" w:rsidP="00652767">
      <w:pPr>
        <w:pStyle w:val="af"/>
        <w:shd w:val="clear" w:color="auto" w:fill="FFFFFF"/>
        <w:spacing w:line="560" w:lineRule="exact"/>
        <w:ind w:firstLine="640"/>
        <w:jc w:val="both"/>
        <w:rPr>
          <w:kern w:val="2"/>
          <w:sz w:val="32"/>
          <w:szCs w:val="32"/>
        </w:rPr>
      </w:pPr>
      <w:r w:rsidRPr="008A0C23">
        <w:rPr>
          <w:kern w:val="2"/>
          <w:sz w:val="32"/>
          <w:szCs w:val="32"/>
        </w:rPr>
        <w:lastRenderedPageBreak/>
        <w:t>考核指标：提出旅游厕所智慧监管平台标准方案；实现旅游厕所智慧监管技术开发，形成智慧监管系统集成可行性方案，并开展示范应用；申请专利至少</w:t>
      </w:r>
      <w:r w:rsidRPr="008A0C23">
        <w:rPr>
          <w:kern w:val="2"/>
          <w:sz w:val="32"/>
          <w:szCs w:val="32"/>
        </w:rPr>
        <w:t>2</w:t>
      </w:r>
      <w:r w:rsidRPr="008A0C23">
        <w:rPr>
          <w:kern w:val="2"/>
          <w:sz w:val="32"/>
          <w:szCs w:val="32"/>
        </w:rPr>
        <w:t>项，不少于</w:t>
      </w:r>
      <w:r w:rsidRPr="008A0C23">
        <w:rPr>
          <w:kern w:val="2"/>
          <w:sz w:val="32"/>
          <w:szCs w:val="32"/>
        </w:rPr>
        <w:t>1</w:t>
      </w:r>
      <w:r w:rsidRPr="008A0C23">
        <w:rPr>
          <w:kern w:val="2"/>
          <w:sz w:val="32"/>
          <w:szCs w:val="32"/>
        </w:rPr>
        <w:t>个示范应用。</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有关说明：鼓励产学研单位联合申报，拟支持</w:t>
      </w:r>
      <w:r w:rsidRPr="008A0C23">
        <w:rPr>
          <w:rFonts w:eastAsia="仿宋_GB2312"/>
          <w:sz w:val="32"/>
          <w:szCs w:val="32"/>
        </w:rPr>
        <w:t>1</w:t>
      </w:r>
      <w:r w:rsidRPr="008A0C23">
        <w:rPr>
          <w:rFonts w:eastAsia="仿宋_GB2312"/>
          <w:sz w:val="32"/>
          <w:szCs w:val="32"/>
        </w:rPr>
        <w:t>个项目，支持经费不超过</w:t>
      </w:r>
      <w:r w:rsidRPr="008A0C23">
        <w:rPr>
          <w:rFonts w:eastAsia="仿宋_GB2312"/>
          <w:sz w:val="32"/>
          <w:szCs w:val="32"/>
        </w:rPr>
        <w:t>50</w:t>
      </w:r>
      <w:r w:rsidRPr="008A0C23">
        <w:rPr>
          <w:rFonts w:eastAsia="仿宋_GB2312"/>
          <w:sz w:val="32"/>
          <w:szCs w:val="32"/>
        </w:rPr>
        <w:t>万元，自筹与申请经费比例不低于</w:t>
      </w:r>
      <w:r w:rsidRPr="008A0C23">
        <w:rPr>
          <w:rFonts w:eastAsia="仿宋_GB2312"/>
          <w:sz w:val="32"/>
          <w:szCs w:val="32"/>
        </w:rPr>
        <w:t>1:1</w:t>
      </w:r>
      <w:r w:rsidRPr="008A0C23">
        <w:rPr>
          <w:rFonts w:eastAsia="仿宋_GB2312"/>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3.</w:t>
      </w:r>
      <w:r w:rsidRPr="008A0C23">
        <w:rPr>
          <w:rFonts w:eastAsia="仿宋_GB2312"/>
          <w:sz w:val="32"/>
          <w:szCs w:val="32"/>
        </w:rPr>
        <w:t>面上项目</w:t>
      </w:r>
      <w:r w:rsidR="00672679">
        <w:rPr>
          <w:rFonts w:eastAsia="仿宋_GB2312" w:hint="eastAsia"/>
          <w:sz w:val="32"/>
          <w:szCs w:val="32"/>
        </w:rPr>
        <w:t>。</w:t>
      </w:r>
    </w:p>
    <w:p w:rsidR="00DA2505" w:rsidRPr="008A0C23" w:rsidRDefault="00DA2505" w:rsidP="002051EC">
      <w:pPr>
        <w:adjustRightInd w:val="0"/>
        <w:snapToGrid w:val="0"/>
        <w:spacing w:line="560" w:lineRule="exact"/>
        <w:ind w:firstLine="645"/>
        <w:rPr>
          <w:rFonts w:eastAsia="仿宋_GB2312"/>
          <w:sz w:val="32"/>
          <w:szCs w:val="32"/>
        </w:rPr>
      </w:pPr>
      <w:r w:rsidRPr="008A0C23">
        <w:rPr>
          <w:rFonts w:eastAsia="仿宋_GB2312"/>
          <w:sz w:val="32"/>
          <w:szCs w:val="32"/>
        </w:rPr>
        <w:t>开展适用于低温、干旱、高海拔地区使用的厕所类型及其粪污收集、无害化环保技术创新设备研究；开展利用生物能或太阳能等技术解决常年低温地区厕所设备能源利用科技研究。</w:t>
      </w:r>
    </w:p>
    <w:p w:rsidR="00DA2505" w:rsidRPr="008A0C23" w:rsidRDefault="00DA2505" w:rsidP="00094057">
      <w:pPr>
        <w:adjustRightInd w:val="0"/>
        <w:snapToGrid w:val="0"/>
        <w:spacing w:line="560" w:lineRule="exact"/>
        <w:ind w:firstLineChars="150" w:firstLine="480"/>
        <w:rPr>
          <w:rFonts w:eastAsia="黑体"/>
          <w:sz w:val="32"/>
          <w:szCs w:val="32"/>
        </w:rPr>
      </w:pPr>
      <w:r w:rsidRPr="008A0C23">
        <w:rPr>
          <w:rFonts w:eastAsia="仿宋_GB2312"/>
          <w:sz w:val="32"/>
          <w:szCs w:val="32"/>
        </w:rPr>
        <w:t>有关说明：每个项目支持经费不超过</w:t>
      </w:r>
      <w:r w:rsidRPr="008A0C23">
        <w:rPr>
          <w:rFonts w:eastAsia="仿宋_GB2312"/>
          <w:sz w:val="32"/>
          <w:szCs w:val="32"/>
        </w:rPr>
        <w:t>20</w:t>
      </w:r>
      <w:r w:rsidRPr="008A0C23">
        <w:rPr>
          <w:rFonts w:eastAsia="仿宋_GB2312"/>
          <w:sz w:val="32"/>
          <w:szCs w:val="32"/>
        </w:rPr>
        <w:t>万元。</w:t>
      </w:r>
    </w:p>
    <w:sectPr w:rsidR="00DA2505" w:rsidRPr="008A0C23" w:rsidSect="00094057">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247"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88" w:rsidRDefault="00502588" w:rsidP="009727C6">
      <w:r>
        <w:separator/>
      </w:r>
    </w:p>
  </w:endnote>
  <w:endnote w:type="continuationSeparator" w:id="0">
    <w:p w:rsidR="00502588" w:rsidRDefault="00502588" w:rsidP="0097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8B" w:rsidRDefault="008A368B">
    <w:pPr>
      <w:pStyle w:val="a5"/>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94057" w:rsidRPr="00094057">
      <w:rPr>
        <w:noProof/>
        <w:sz w:val="28"/>
        <w:szCs w:val="28"/>
        <w:lang w:val="zh-CN"/>
      </w:rPr>
      <w:t>10</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8B" w:rsidRPr="007B2625" w:rsidRDefault="008A368B" w:rsidP="007B2625">
    <w:pPr>
      <w:pStyle w:val="a5"/>
      <w:jc w:val="right"/>
      <w:rPr>
        <w:sz w:val="28"/>
        <w:szCs w:val="28"/>
      </w:rPr>
    </w:pPr>
    <w:r>
      <w:rPr>
        <w:sz w:val="28"/>
        <w:szCs w:val="28"/>
      </w:rPr>
      <w:t>―</w:t>
    </w:r>
    <w:r w:rsidRPr="007B2625">
      <w:rPr>
        <w:sz w:val="28"/>
        <w:szCs w:val="28"/>
      </w:rPr>
      <w:fldChar w:fldCharType="begin"/>
    </w:r>
    <w:r w:rsidRPr="007B2625">
      <w:rPr>
        <w:sz w:val="28"/>
        <w:szCs w:val="28"/>
      </w:rPr>
      <w:instrText xml:space="preserve"> PAGE   \* MERGEFORMAT </w:instrText>
    </w:r>
    <w:r w:rsidRPr="007B2625">
      <w:rPr>
        <w:sz w:val="28"/>
        <w:szCs w:val="28"/>
      </w:rPr>
      <w:fldChar w:fldCharType="separate"/>
    </w:r>
    <w:r w:rsidR="00094057" w:rsidRPr="00094057">
      <w:rPr>
        <w:noProof/>
        <w:sz w:val="28"/>
        <w:szCs w:val="28"/>
        <w:lang w:val="zh-CN"/>
      </w:rPr>
      <w:t>9</w:t>
    </w:r>
    <w:r w:rsidRPr="007B2625">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8B" w:rsidRDefault="008A36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88" w:rsidRDefault="00502588" w:rsidP="009727C6">
      <w:r>
        <w:separator/>
      </w:r>
    </w:p>
  </w:footnote>
  <w:footnote w:type="continuationSeparator" w:id="0">
    <w:p w:rsidR="00502588" w:rsidRDefault="00502588" w:rsidP="0097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8B" w:rsidRDefault="008A368B">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8B" w:rsidRDefault="008A368B">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8B" w:rsidRDefault="008A368B">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E966D"/>
    <w:multiLevelType w:val="multilevel"/>
    <w:tmpl w:val="8DAE966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978EA3E2"/>
    <w:multiLevelType w:val="singleLevel"/>
    <w:tmpl w:val="978EA3E2"/>
    <w:lvl w:ilvl="0">
      <w:start w:val="1"/>
      <w:numFmt w:val="chineseCounting"/>
      <w:suff w:val="nothing"/>
      <w:lvlText w:val="%1、"/>
      <w:lvlJc w:val="left"/>
      <w:rPr>
        <w:rFonts w:cs="Times New Roman" w:hint="eastAsia"/>
      </w:rPr>
    </w:lvl>
  </w:abstractNum>
  <w:abstractNum w:abstractNumId="2">
    <w:nsid w:val="CC8BCF0E"/>
    <w:multiLevelType w:val="singleLevel"/>
    <w:tmpl w:val="CC8BCF0E"/>
    <w:lvl w:ilvl="0">
      <w:start w:val="1"/>
      <w:numFmt w:val="decimal"/>
      <w:lvlText w:val="%1."/>
      <w:lvlJc w:val="left"/>
      <w:pPr>
        <w:tabs>
          <w:tab w:val="left" w:pos="312"/>
        </w:tabs>
      </w:pPr>
      <w:rPr>
        <w:rFonts w:cs="Times New Roman"/>
      </w:rPr>
    </w:lvl>
  </w:abstractNum>
  <w:abstractNum w:abstractNumId="3">
    <w:nsid w:val="E2E1E769"/>
    <w:multiLevelType w:val="singleLevel"/>
    <w:tmpl w:val="E2E1E769"/>
    <w:lvl w:ilvl="0">
      <w:start w:val="3"/>
      <w:numFmt w:val="chineseCounting"/>
      <w:suff w:val="nothing"/>
      <w:lvlText w:val="（%1）"/>
      <w:lvlJc w:val="left"/>
      <w:rPr>
        <w:rFonts w:cs="Times New Roman" w:hint="eastAsia"/>
      </w:rPr>
    </w:lvl>
  </w:abstractNum>
  <w:abstractNum w:abstractNumId="4">
    <w:nsid w:val="05C4F71B"/>
    <w:multiLevelType w:val="multilevel"/>
    <w:tmpl w:val="05C4F71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44B373C"/>
    <w:multiLevelType w:val="hybridMultilevel"/>
    <w:tmpl w:val="52481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8568D37"/>
    <w:multiLevelType w:val="multilevel"/>
    <w:tmpl w:val="38568D37"/>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403D2E89"/>
    <w:multiLevelType w:val="multilevel"/>
    <w:tmpl w:val="403D2E89"/>
    <w:lvl w:ilvl="0">
      <w:start w:val="1"/>
      <w:numFmt w:val="japaneseCounting"/>
      <w:lvlText w:val="（%1）"/>
      <w:lvlJc w:val="left"/>
      <w:pPr>
        <w:ind w:left="1723" w:hanging="1080"/>
      </w:pPr>
      <w:rPr>
        <w:rFonts w:ascii="楷体_GB2312" w:eastAsia="楷体_GB2312" w:cs="Times New Roman"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8">
    <w:nsid w:val="471904ED"/>
    <w:multiLevelType w:val="singleLevel"/>
    <w:tmpl w:val="471904ED"/>
    <w:lvl w:ilvl="0">
      <w:start w:val="15"/>
      <w:numFmt w:val="decimal"/>
      <w:lvlText w:val="%1."/>
      <w:lvlJc w:val="left"/>
      <w:pPr>
        <w:tabs>
          <w:tab w:val="left" w:pos="312"/>
        </w:tabs>
      </w:pPr>
      <w:rPr>
        <w:rFonts w:cs="Times New Roman"/>
      </w:rPr>
    </w:lvl>
  </w:abstractNum>
  <w:abstractNum w:abstractNumId="9">
    <w:nsid w:val="6665694B"/>
    <w:multiLevelType w:val="multilevel"/>
    <w:tmpl w:val="6665694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69C613AD"/>
    <w:multiLevelType w:val="singleLevel"/>
    <w:tmpl w:val="69C613AD"/>
    <w:lvl w:ilvl="0">
      <w:start w:val="16"/>
      <w:numFmt w:val="decimal"/>
      <w:lvlText w:val="%1."/>
      <w:lvlJc w:val="left"/>
      <w:pPr>
        <w:tabs>
          <w:tab w:val="left" w:pos="1022"/>
        </w:tabs>
      </w:pPr>
      <w:rPr>
        <w:rFonts w:cs="Times New Roman"/>
      </w:rPr>
    </w:lvl>
  </w:abstractNum>
  <w:abstractNum w:abstractNumId="11">
    <w:nsid w:val="705487CD"/>
    <w:multiLevelType w:val="multilevel"/>
    <w:tmpl w:val="705487CD"/>
    <w:lvl w:ilvl="0">
      <w:start w:val="1"/>
      <w:numFmt w:val="japaneseCounting"/>
      <w:lvlText w:val="%1、"/>
      <w:lvlJc w:val="left"/>
      <w:pPr>
        <w:ind w:left="136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8"/>
  </w:num>
  <w:num w:numId="2">
    <w:abstractNumId w:val="10"/>
  </w:num>
  <w:num w:numId="3">
    <w:abstractNumId w:val="1"/>
  </w:num>
  <w:num w:numId="4">
    <w:abstractNumId w:val="3"/>
  </w:num>
  <w:num w:numId="5">
    <w:abstractNumId w:val="0"/>
  </w:num>
  <w:num w:numId="6">
    <w:abstractNumId w:val="4"/>
  </w:num>
  <w:num w:numId="7">
    <w:abstractNumId w:val="6"/>
  </w:num>
  <w:num w:numId="8">
    <w:abstractNumId w:val="9"/>
  </w:num>
  <w:num w:numId="9">
    <w:abstractNumId w:val="11"/>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hideSpellingErrors/>
  <w:defaultTabStop w:val="420"/>
  <w:evenAndOddHeaders/>
  <w:drawingGridHorizontalSpacing w:val="105"/>
  <w:drawingGridVerticalSpacing w:val="435"/>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07D8"/>
    <w:rsid w:val="0002381F"/>
    <w:rsid w:val="00024F11"/>
    <w:rsid w:val="000269ED"/>
    <w:rsid w:val="00031890"/>
    <w:rsid w:val="00033A34"/>
    <w:rsid w:val="000373B4"/>
    <w:rsid w:val="00043A2D"/>
    <w:rsid w:val="00045E07"/>
    <w:rsid w:val="000521CF"/>
    <w:rsid w:val="000535AF"/>
    <w:rsid w:val="00056FA6"/>
    <w:rsid w:val="00060485"/>
    <w:rsid w:val="00060B9C"/>
    <w:rsid w:val="000611A3"/>
    <w:rsid w:val="0006168A"/>
    <w:rsid w:val="00061FD1"/>
    <w:rsid w:val="00062A55"/>
    <w:rsid w:val="00065FC5"/>
    <w:rsid w:val="0006715B"/>
    <w:rsid w:val="00070C01"/>
    <w:rsid w:val="00076B5A"/>
    <w:rsid w:val="00076E9B"/>
    <w:rsid w:val="0008169D"/>
    <w:rsid w:val="00082DB2"/>
    <w:rsid w:val="000920E8"/>
    <w:rsid w:val="00092340"/>
    <w:rsid w:val="000931EF"/>
    <w:rsid w:val="00094057"/>
    <w:rsid w:val="000A2D5B"/>
    <w:rsid w:val="000A7F5C"/>
    <w:rsid w:val="000B10C8"/>
    <w:rsid w:val="000B33B2"/>
    <w:rsid w:val="000B5F20"/>
    <w:rsid w:val="000B6119"/>
    <w:rsid w:val="000C4EF5"/>
    <w:rsid w:val="000C7E89"/>
    <w:rsid w:val="000D48E6"/>
    <w:rsid w:val="000D5B79"/>
    <w:rsid w:val="000E1F66"/>
    <w:rsid w:val="000E546F"/>
    <w:rsid w:val="000E7848"/>
    <w:rsid w:val="000E7F1F"/>
    <w:rsid w:val="000F1D2A"/>
    <w:rsid w:val="000F35D3"/>
    <w:rsid w:val="00104ABF"/>
    <w:rsid w:val="00113941"/>
    <w:rsid w:val="00113DC7"/>
    <w:rsid w:val="00123F36"/>
    <w:rsid w:val="00127812"/>
    <w:rsid w:val="0013057A"/>
    <w:rsid w:val="0013072F"/>
    <w:rsid w:val="0013150C"/>
    <w:rsid w:val="00134990"/>
    <w:rsid w:val="00140439"/>
    <w:rsid w:val="00144CB2"/>
    <w:rsid w:val="00145149"/>
    <w:rsid w:val="00146484"/>
    <w:rsid w:val="001552CA"/>
    <w:rsid w:val="00163781"/>
    <w:rsid w:val="00180C10"/>
    <w:rsid w:val="00181436"/>
    <w:rsid w:val="00181911"/>
    <w:rsid w:val="001828AF"/>
    <w:rsid w:val="00184455"/>
    <w:rsid w:val="00186A3D"/>
    <w:rsid w:val="00191EA4"/>
    <w:rsid w:val="0019797B"/>
    <w:rsid w:val="00197CFC"/>
    <w:rsid w:val="001A0149"/>
    <w:rsid w:val="001A14A9"/>
    <w:rsid w:val="001A1FF5"/>
    <w:rsid w:val="001A2E33"/>
    <w:rsid w:val="001A3E6C"/>
    <w:rsid w:val="001A46C7"/>
    <w:rsid w:val="001A6704"/>
    <w:rsid w:val="001B0051"/>
    <w:rsid w:val="001B4460"/>
    <w:rsid w:val="001B6F26"/>
    <w:rsid w:val="001C0166"/>
    <w:rsid w:val="001C0EF5"/>
    <w:rsid w:val="001C2C34"/>
    <w:rsid w:val="001C7240"/>
    <w:rsid w:val="001C7BFC"/>
    <w:rsid w:val="001E4229"/>
    <w:rsid w:val="001E5539"/>
    <w:rsid w:val="001E64A2"/>
    <w:rsid w:val="001E64C5"/>
    <w:rsid w:val="001E6A12"/>
    <w:rsid w:val="001F1B0C"/>
    <w:rsid w:val="001F4691"/>
    <w:rsid w:val="001F630E"/>
    <w:rsid w:val="001F75E7"/>
    <w:rsid w:val="001F7A2D"/>
    <w:rsid w:val="00201718"/>
    <w:rsid w:val="00203EEB"/>
    <w:rsid w:val="00205136"/>
    <w:rsid w:val="002051EC"/>
    <w:rsid w:val="00210598"/>
    <w:rsid w:val="00210B75"/>
    <w:rsid w:val="00214EE2"/>
    <w:rsid w:val="002170CE"/>
    <w:rsid w:val="00227210"/>
    <w:rsid w:val="0023043A"/>
    <w:rsid w:val="00235126"/>
    <w:rsid w:val="002371B5"/>
    <w:rsid w:val="00240796"/>
    <w:rsid w:val="00240E9A"/>
    <w:rsid w:val="00245963"/>
    <w:rsid w:val="0024652B"/>
    <w:rsid w:val="0025125F"/>
    <w:rsid w:val="00251BFA"/>
    <w:rsid w:val="0025435A"/>
    <w:rsid w:val="002544D5"/>
    <w:rsid w:val="00254E0B"/>
    <w:rsid w:val="00260FD1"/>
    <w:rsid w:val="00262467"/>
    <w:rsid w:val="00277114"/>
    <w:rsid w:val="00277C63"/>
    <w:rsid w:val="0028357E"/>
    <w:rsid w:val="00285DFC"/>
    <w:rsid w:val="00296CB8"/>
    <w:rsid w:val="00296F50"/>
    <w:rsid w:val="00297163"/>
    <w:rsid w:val="002A16E4"/>
    <w:rsid w:val="002A29FB"/>
    <w:rsid w:val="002A4EE7"/>
    <w:rsid w:val="002A7166"/>
    <w:rsid w:val="002B04F9"/>
    <w:rsid w:val="002B72D2"/>
    <w:rsid w:val="002B7436"/>
    <w:rsid w:val="002C0108"/>
    <w:rsid w:val="002C5A40"/>
    <w:rsid w:val="002C5A45"/>
    <w:rsid w:val="002D0109"/>
    <w:rsid w:val="002D0322"/>
    <w:rsid w:val="002D207F"/>
    <w:rsid w:val="002D5800"/>
    <w:rsid w:val="002E025E"/>
    <w:rsid w:val="002E2BD7"/>
    <w:rsid w:val="002F6126"/>
    <w:rsid w:val="002F7BB6"/>
    <w:rsid w:val="00300DC4"/>
    <w:rsid w:val="003014AC"/>
    <w:rsid w:val="0030233F"/>
    <w:rsid w:val="00302D57"/>
    <w:rsid w:val="00312034"/>
    <w:rsid w:val="0031249D"/>
    <w:rsid w:val="00320915"/>
    <w:rsid w:val="00320917"/>
    <w:rsid w:val="00321BCF"/>
    <w:rsid w:val="00321EB3"/>
    <w:rsid w:val="00324243"/>
    <w:rsid w:val="003260E6"/>
    <w:rsid w:val="003320B1"/>
    <w:rsid w:val="0033492B"/>
    <w:rsid w:val="00346139"/>
    <w:rsid w:val="00355026"/>
    <w:rsid w:val="0035757D"/>
    <w:rsid w:val="00357DC3"/>
    <w:rsid w:val="0036163A"/>
    <w:rsid w:val="00361CBE"/>
    <w:rsid w:val="003625E4"/>
    <w:rsid w:val="003753B4"/>
    <w:rsid w:val="003765F4"/>
    <w:rsid w:val="0037709F"/>
    <w:rsid w:val="0037743F"/>
    <w:rsid w:val="00377F55"/>
    <w:rsid w:val="00382DE8"/>
    <w:rsid w:val="00391663"/>
    <w:rsid w:val="00394E1A"/>
    <w:rsid w:val="00395217"/>
    <w:rsid w:val="00396946"/>
    <w:rsid w:val="00397046"/>
    <w:rsid w:val="00397424"/>
    <w:rsid w:val="003A1490"/>
    <w:rsid w:val="003A3063"/>
    <w:rsid w:val="003A5275"/>
    <w:rsid w:val="003B1B30"/>
    <w:rsid w:val="003B63FD"/>
    <w:rsid w:val="003C3C4E"/>
    <w:rsid w:val="003D201B"/>
    <w:rsid w:val="003D48C2"/>
    <w:rsid w:val="003D7B77"/>
    <w:rsid w:val="003D7BE0"/>
    <w:rsid w:val="003E2CC8"/>
    <w:rsid w:val="003F1168"/>
    <w:rsid w:val="003F16FD"/>
    <w:rsid w:val="003F34B0"/>
    <w:rsid w:val="003F3762"/>
    <w:rsid w:val="003F63C6"/>
    <w:rsid w:val="00400C96"/>
    <w:rsid w:val="00405EDB"/>
    <w:rsid w:val="004079A3"/>
    <w:rsid w:val="00410E95"/>
    <w:rsid w:val="00413C77"/>
    <w:rsid w:val="004209E1"/>
    <w:rsid w:val="00426ED7"/>
    <w:rsid w:val="00427274"/>
    <w:rsid w:val="00430C4A"/>
    <w:rsid w:val="004317A2"/>
    <w:rsid w:val="0044100F"/>
    <w:rsid w:val="004448B4"/>
    <w:rsid w:val="0044550C"/>
    <w:rsid w:val="00447D18"/>
    <w:rsid w:val="00450CAC"/>
    <w:rsid w:val="00460756"/>
    <w:rsid w:val="004628F3"/>
    <w:rsid w:val="00466E93"/>
    <w:rsid w:val="00470B48"/>
    <w:rsid w:val="004737D2"/>
    <w:rsid w:val="00476806"/>
    <w:rsid w:val="00477B76"/>
    <w:rsid w:val="00480171"/>
    <w:rsid w:val="00481FD0"/>
    <w:rsid w:val="004847A4"/>
    <w:rsid w:val="00486BEB"/>
    <w:rsid w:val="00490236"/>
    <w:rsid w:val="0049030D"/>
    <w:rsid w:val="00491AFA"/>
    <w:rsid w:val="00493CE5"/>
    <w:rsid w:val="004951DC"/>
    <w:rsid w:val="004A6A6C"/>
    <w:rsid w:val="004A6E37"/>
    <w:rsid w:val="004A74E0"/>
    <w:rsid w:val="004B06CE"/>
    <w:rsid w:val="004B0B5C"/>
    <w:rsid w:val="004B3518"/>
    <w:rsid w:val="004B42CC"/>
    <w:rsid w:val="004B43C9"/>
    <w:rsid w:val="004B796F"/>
    <w:rsid w:val="004C0A53"/>
    <w:rsid w:val="004C0E58"/>
    <w:rsid w:val="004C6AB5"/>
    <w:rsid w:val="004D07A0"/>
    <w:rsid w:val="004D32BD"/>
    <w:rsid w:val="004E2117"/>
    <w:rsid w:val="004E4081"/>
    <w:rsid w:val="004E7646"/>
    <w:rsid w:val="004F097E"/>
    <w:rsid w:val="004F13D7"/>
    <w:rsid w:val="004F6652"/>
    <w:rsid w:val="004F6895"/>
    <w:rsid w:val="00502588"/>
    <w:rsid w:val="005047AC"/>
    <w:rsid w:val="00504943"/>
    <w:rsid w:val="00504F1C"/>
    <w:rsid w:val="00512843"/>
    <w:rsid w:val="005129BF"/>
    <w:rsid w:val="005164FF"/>
    <w:rsid w:val="00522C28"/>
    <w:rsid w:val="005320E6"/>
    <w:rsid w:val="00532E9C"/>
    <w:rsid w:val="0053607D"/>
    <w:rsid w:val="00540742"/>
    <w:rsid w:val="005431EA"/>
    <w:rsid w:val="00543931"/>
    <w:rsid w:val="0054591A"/>
    <w:rsid w:val="00546A7C"/>
    <w:rsid w:val="005478EB"/>
    <w:rsid w:val="00551CF7"/>
    <w:rsid w:val="0056197D"/>
    <w:rsid w:val="00567370"/>
    <w:rsid w:val="005678C0"/>
    <w:rsid w:val="0057756C"/>
    <w:rsid w:val="0058214F"/>
    <w:rsid w:val="00583925"/>
    <w:rsid w:val="0058455B"/>
    <w:rsid w:val="005911C5"/>
    <w:rsid w:val="005942D5"/>
    <w:rsid w:val="00595A4C"/>
    <w:rsid w:val="005A1F86"/>
    <w:rsid w:val="005A23BF"/>
    <w:rsid w:val="005A28B2"/>
    <w:rsid w:val="005A4729"/>
    <w:rsid w:val="005B0F72"/>
    <w:rsid w:val="005B1613"/>
    <w:rsid w:val="005B3322"/>
    <w:rsid w:val="005B6249"/>
    <w:rsid w:val="005C1141"/>
    <w:rsid w:val="005C170E"/>
    <w:rsid w:val="005C5735"/>
    <w:rsid w:val="005D10A3"/>
    <w:rsid w:val="005D43BF"/>
    <w:rsid w:val="005E0D0B"/>
    <w:rsid w:val="005F1529"/>
    <w:rsid w:val="005F4439"/>
    <w:rsid w:val="00605996"/>
    <w:rsid w:val="00605B5F"/>
    <w:rsid w:val="006074E0"/>
    <w:rsid w:val="00610F4D"/>
    <w:rsid w:val="00621293"/>
    <w:rsid w:val="006220D7"/>
    <w:rsid w:val="00622160"/>
    <w:rsid w:val="006232A7"/>
    <w:rsid w:val="006243F8"/>
    <w:rsid w:val="00626270"/>
    <w:rsid w:val="00626ADD"/>
    <w:rsid w:val="006408AF"/>
    <w:rsid w:val="00642D40"/>
    <w:rsid w:val="0064413A"/>
    <w:rsid w:val="006459BB"/>
    <w:rsid w:val="006470F7"/>
    <w:rsid w:val="00652767"/>
    <w:rsid w:val="00653057"/>
    <w:rsid w:val="0065478D"/>
    <w:rsid w:val="00657DBF"/>
    <w:rsid w:val="00660410"/>
    <w:rsid w:val="006636E1"/>
    <w:rsid w:val="00664822"/>
    <w:rsid w:val="006655CC"/>
    <w:rsid w:val="006720FF"/>
    <w:rsid w:val="00672679"/>
    <w:rsid w:val="006778E8"/>
    <w:rsid w:val="00681B22"/>
    <w:rsid w:val="006854F0"/>
    <w:rsid w:val="0069268A"/>
    <w:rsid w:val="00697DCA"/>
    <w:rsid w:val="006A1760"/>
    <w:rsid w:val="006A1B74"/>
    <w:rsid w:val="006A47B0"/>
    <w:rsid w:val="006A5113"/>
    <w:rsid w:val="006A59D1"/>
    <w:rsid w:val="006A5AF2"/>
    <w:rsid w:val="006A5B18"/>
    <w:rsid w:val="006A7A76"/>
    <w:rsid w:val="006B3753"/>
    <w:rsid w:val="006B39D3"/>
    <w:rsid w:val="006B4842"/>
    <w:rsid w:val="006C0BCA"/>
    <w:rsid w:val="006C156F"/>
    <w:rsid w:val="006D2845"/>
    <w:rsid w:val="006D7726"/>
    <w:rsid w:val="006E1E47"/>
    <w:rsid w:val="006E3224"/>
    <w:rsid w:val="006E6217"/>
    <w:rsid w:val="006F2B69"/>
    <w:rsid w:val="006F5DAD"/>
    <w:rsid w:val="00700291"/>
    <w:rsid w:val="00702E16"/>
    <w:rsid w:val="007044B9"/>
    <w:rsid w:val="007076DF"/>
    <w:rsid w:val="00707723"/>
    <w:rsid w:val="00714883"/>
    <w:rsid w:val="0071490A"/>
    <w:rsid w:val="00724760"/>
    <w:rsid w:val="007256E6"/>
    <w:rsid w:val="00731B84"/>
    <w:rsid w:val="00733428"/>
    <w:rsid w:val="007411D1"/>
    <w:rsid w:val="00741A14"/>
    <w:rsid w:val="00741A28"/>
    <w:rsid w:val="00741F69"/>
    <w:rsid w:val="0074337A"/>
    <w:rsid w:val="0074787F"/>
    <w:rsid w:val="00754178"/>
    <w:rsid w:val="00754DB2"/>
    <w:rsid w:val="0075774E"/>
    <w:rsid w:val="007632E7"/>
    <w:rsid w:val="00766037"/>
    <w:rsid w:val="007743A8"/>
    <w:rsid w:val="00774A70"/>
    <w:rsid w:val="0077635E"/>
    <w:rsid w:val="0078257B"/>
    <w:rsid w:val="00785254"/>
    <w:rsid w:val="00785716"/>
    <w:rsid w:val="00786CAD"/>
    <w:rsid w:val="007873FF"/>
    <w:rsid w:val="007874B1"/>
    <w:rsid w:val="00793B0E"/>
    <w:rsid w:val="007A19C0"/>
    <w:rsid w:val="007A54E3"/>
    <w:rsid w:val="007A575C"/>
    <w:rsid w:val="007A7348"/>
    <w:rsid w:val="007B259F"/>
    <w:rsid w:val="007B2625"/>
    <w:rsid w:val="007B4620"/>
    <w:rsid w:val="007B547C"/>
    <w:rsid w:val="007B7D31"/>
    <w:rsid w:val="007C060A"/>
    <w:rsid w:val="007C2054"/>
    <w:rsid w:val="007C4D5D"/>
    <w:rsid w:val="007C589C"/>
    <w:rsid w:val="007C7A6B"/>
    <w:rsid w:val="007D29B3"/>
    <w:rsid w:val="007D34D6"/>
    <w:rsid w:val="007D35CA"/>
    <w:rsid w:val="007D3802"/>
    <w:rsid w:val="007D5B45"/>
    <w:rsid w:val="007E1390"/>
    <w:rsid w:val="007E3498"/>
    <w:rsid w:val="007E62BE"/>
    <w:rsid w:val="007F57AD"/>
    <w:rsid w:val="007F58BC"/>
    <w:rsid w:val="007F5963"/>
    <w:rsid w:val="007F7B93"/>
    <w:rsid w:val="008001B5"/>
    <w:rsid w:val="00805101"/>
    <w:rsid w:val="008200DF"/>
    <w:rsid w:val="00820F45"/>
    <w:rsid w:val="00822E41"/>
    <w:rsid w:val="00825B6B"/>
    <w:rsid w:val="00826519"/>
    <w:rsid w:val="008268A3"/>
    <w:rsid w:val="00833CF4"/>
    <w:rsid w:val="008343B1"/>
    <w:rsid w:val="00837D83"/>
    <w:rsid w:val="00837FEA"/>
    <w:rsid w:val="00845898"/>
    <w:rsid w:val="00851624"/>
    <w:rsid w:val="00852CAD"/>
    <w:rsid w:val="0085396E"/>
    <w:rsid w:val="00861BCA"/>
    <w:rsid w:val="008660C0"/>
    <w:rsid w:val="0086711A"/>
    <w:rsid w:val="00870A4D"/>
    <w:rsid w:val="008730CB"/>
    <w:rsid w:val="008769BD"/>
    <w:rsid w:val="00876A57"/>
    <w:rsid w:val="0088223E"/>
    <w:rsid w:val="008838D4"/>
    <w:rsid w:val="008931A8"/>
    <w:rsid w:val="008931B8"/>
    <w:rsid w:val="008952D1"/>
    <w:rsid w:val="008A0C23"/>
    <w:rsid w:val="008A29A0"/>
    <w:rsid w:val="008A368B"/>
    <w:rsid w:val="008A68C0"/>
    <w:rsid w:val="008A6CC5"/>
    <w:rsid w:val="008B1E5C"/>
    <w:rsid w:val="008B492E"/>
    <w:rsid w:val="008C04C1"/>
    <w:rsid w:val="008C304E"/>
    <w:rsid w:val="008C3149"/>
    <w:rsid w:val="008D2049"/>
    <w:rsid w:val="008D4AE7"/>
    <w:rsid w:val="008D5641"/>
    <w:rsid w:val="008D58D1"/>
    <w:rsid w:val="008D65CD"/>
    <w:rsid w:val="008D754F"/>
    <w:rsid w:val="008E334F"/>
    <w:rsid w:val="008E6B30"/>
    <w:rsid w:val="008F03C7"/>
    <w:rsid w:val="008F22ED"/>
    <w:rsid w:val="008F4B56"/>
    <w:rsid w:val="008F7CA7"/>
    <w:rsid w:val="00900FF6"/>
    <w:rsid w:val="00901699"/>
    <w:rsid w:val="0090629B"/>
    <w:rsid w:val="00910EE5"/>
    <w:rsid w:val="009121D2"/>
    <w:rsid w:val="00913984"/>
    <w:rsid w:val="00913D79"/>
    <w:rsid w:val="00915844"/>
    <w:rsid w:val="00917871"/>
    <w:rsid w:val="00942692"/>
    <w:rsid w:val="009434C5"/>
    <w:rsid w:val="0094432C"/>
    <w:rsid w:val="0094594C"/>
    <w:rsid w:val="0095183A"/>
    <w:rsid w:val="00957636"/>
    <w:rsid w:val="0096005C"/>
    <w:rsid w:val="00963521"/>
    <w:rsid w:val="00964019"/>
    <w:rsid w:val="00970C25"/>
    <w:rsid w:val="00971C8B"/>
    <w:rsid w:val="009727C6"/>
    <w:rsid w:val="00980193"/>
    <w:rsid w:val="009828F9"/>
    <w:rsid w:val="00983259"/>
    <w:rsid w:val="0099542C"/>
    <w:rsid w:val="00995D84"/>
    <w:rsid w:val="009A05D2"/>
    <w:rsid w:val="009A3523"/>
    <w:rsid w:val="009A55DF"/>
    <w:rsid w:val="009A5748"/>
    <w:rsid w:val="009A6367"/>
    <w:rsid w:val="009A672D"/>
    <w:rsid w:val="009C007B"/>
    <w:rsid w:val="009C1277"/>
    <w:rsid w:val="009C1A77"/>
    <w:rsid w:val="009C22C6"/>
    <w:rsid w:val="009C7D84"/>
    <w:rsid w:val="009D4736"/>
    <w:rsid w:val="009E1DAF"/>
    <w:rsid w:val="009E37CD"/>
    <w:rsid w:val="009E52F8"/>
    <w:rsid w:val="009E5F58"/>
    <w:rsid w:val="009E7F3F"/>
    <w:rsid w:val="009F0E50"/>
    <w:rsid w:val="009F0EA4"/>
    <w:rsid w:val="009F1C88"/>
    <w:rsid w:val="009F5D85"/>
    <w:rsid w:val="00A01A98"/>
    <w:rsid w:val="00A01EDA"/>
    <w:rsid w:val="00A05CF4"/>
    <w:rsid w:val="00A102CE"/>
    <w:rsid w:val="00A12756"/>
    <w:rsid w:val="00A13708"/>
    <w:rsid w:val="00A169DF"/>
    <w:rsid w:val="00A20234"/>
    <w:rsid w:val="00A22294"/>
    <w:rsid w:val="00A24B21"/>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917ED"/>
    <w:rsid w:val="00A96C66"/>
    <w:rsid w:val="00AA42A7"/>
    <w:rsid w:val="00AA78C8"/>
    <w:rsid w:val="00AC11D4"/>
    <w:rsid w:val="00AD4542"/>
    <w:rsid w:val="00AD6E60"/>
    <w:rsid w:val="00AD7BCE"/>
    <w:rsid w:val="00AE045B"/>
    <w:rsid w:val="00AE35D5"/>
    <w:rsid w:val="00AE491E"/>
    <w:rsid w:val="00AE5989"/>
    <w:rsid w:val="00AF1118"/>
    <w:rsid w:val="00AF2E6F"/>
    <w:rsid w:val="00AF3D7B"/>
    <w:rsid w:val="00B0017F"/>
    <w:rsid w:val="00B05C7B"/>
    <w:rsid w:val="00B10430"/>
    <w:rsid w:val="00B13476"/>
    <w:rsid w:val="00B13C85"/>
    <w:rsid w:val="00B16FEB"/>
    <w:rsid w:val="00B20FCE"/>
    <w:rsid w:val="00B210F7"/>
    <w:rsid w:val="00B24798"/>
    <w:rsid w:val="00B27FE7"/>
    <w:rsid w:val="00B31175"/>
    <w:rsid w:val="00B3700B"/>
    <w:rsid w:val="00B41813"/>
    <w:rsid w:val="00B419C7"/>
    <w:rsid w:val="00B45CF7"/>
    <w:rsid w:val="00B466F1"/>
    <w:rsid w:val="00B51A9C"/>
    <w:rsid w:val="00B53B8E"/>
    <w:rsid w:val="00B53D34"/>
    <w:rsid w:val="00B5401C"/>
    <w:rsid w:val="00B55CFA"/>
    <w:rsid w:val="00B60578"/>
    <w:rsid w:val="00B60E2D"/>
    <w:rsid w:val="00B64271"/>
    <w:rsid w:val="00B73FED"/>
    <w:rsid w:val="00B7483E"/>
    <w:rsid w:val="00B74F1B"/>
    <w:rsid w:val="00B75214"/>
    <w:rsid w:val="00B75893"/>
    <w:rsid w:val="00B765C2"/>
    <w:rsid w:val="00B95EDA"/>
    <w:rsid w:val="00BB02EE"/>
    <w:rsid w:val="00BB45C2"/>
    <w:rsid w:val="00BB7933"/>
    <w:rsid w:val="00BC1A4A"/>
    <w:rsid w:val="00BC7D42"/>
    <w:rsid w:val="00BD20B8"/>
    <w:rsid w:val="00BD4E0B"/>
    <w:rsid w:val="00BD5110"/>
    <w:rsid w:val="00BD7094"/>
    <w:rsid w:val="00BE30F7"/>
    <w:rsid w:val="00BF047D"/>
    <w:rsid w:val="00BF3656"/>
    <w:rsid w:val="00BF3EB5"/>
    <w:rsid w:val="00BF4606"/>
    <w:rsid w:val="00BF76A5"/>
    <w:rsid w:val="00C00AAB"/>
    <w:rsid w:val="00C059DE"/>
    <w:rsid w:val="00C079EB"/>
    <w:rsid w:val="00C10C0F"/>
    <w:rsid w:val="00C11603"/>
    <w:rsid w:val="00C11D5B"/>
    <w:rsid w:val="00C11F61"/>
    <w:rsid w:val="00C1228D"/>
    <w:rsid w:val="00C14012"/>
    <w:rsid w:val="00C1430F"/>
    <w:rsid w:val="00C16BF8"/>
    <w:rsid w:val="00C21FB0"/>
    <w:rsid w:val="00C24BE5"/>
    <w:rsid w:val="00C45798"/>
    <w:rsid w:val="00C52A71"/>
    <w:rsid w:val="00C567D7"/>
    <w:rsid w:val="00C57F11"/>
    <w:rsid w:val="00C57F98"/>
    <w:rsid w:val="00C60609"/>
    <w:rsid w:val="00C61967"/>
    <w:rsid w:val="00C619AC"/>
    <w:rsid w:val="00C66475"/>
    <w:rsid w:val="00C6722A"/>
    <w:rsid w:val="00C718DA"/>
    <w:rsid w:val="00C71D88"/>
    <w:rsid w:val="00C72362"/>
    <w:rsid w:val="00C77D45"/>
    <w:rsid w:val="00C834ED"/>
    <w:rsid w:val="00C859CB"/>
    <w:rsid w:val="00C86AD2"/>
    <w:rsid w:val="00C9120A"/>
    <w:rsid w:val="00C9351B"/>
    <w:rsid w:val="00C952A7"/>
    <w:rsid w:val="00CA290E"/>
    <w:rsid w:val="00CB1B41"/>
    <w:rsid w:val="00CB28E8"/>
    <w:rsid w:val="00CB3297"/>
    <w:rsid w:val="00CB7C78"/>
    <w:rsid w:val="00CC08A7"/>
    <w:rsid w:val="00CC113B"/>
    <w:rsid w:val="00CC4303"/>
    <w:rsid w:val="00CD1F57"/>
    <w:rsid w:val="00CD1F8F"/>
    <w:rsid w:val="00CD396F"/>
    <w:rsid w:val="00CD4DA7"/>
    <w:rsid w:val="00CE1FE8"/>
    <w:rsid w:val="00CE7077"/>
    <w:rsid w:val="00CF34F3"/>
    <w:rsid w:val="00CF438E"/>
    <w:rsid w:val="00D01167"/>
    <w:rsid w:val="00D05677"/>
    <w:rsid w:val="00D11F5C"/>
    <w:rsid w:val="00D1278F"/>
    <w:rsid w:val="00D13517"/>
    <w:rsid w:val="00D16F91"/>
    <w:rsid w:val="00D252F7"/>
    <w:rsid w:val="00D2605A"/>
    <w:rsid w:val="00D26628"/>
    <w:rsid w:val="00D2735D"/>
    <w:rsid w:val="00D30154"/>
    <w:rsid w:val="00D30F66"/>
    <w:rsid w:val="00D3123B"/>
    <w:rsid w:val="00D32A81"/>
    <w:rsid w:val="00D33780"/>
    <w:rsid w:val="00D419F5"/>
    <w:rsid w:val="00D42F4F"/>
    <w:rsid w:val="00D44D6C"/>
    <w:rsid w:val="00D46A19"/>
    <w:rsid w:val="00D56008"/>
    <w:rsid w:val="00D61CDE"/>
    <w:rsid w:val="00D62DAA"/>
    <w:rsid w:val="00D63573"/>
    <w:rsid w:val="00D643E9"/>
    <w:rsid w:val="00D67827"/>
    <w:rsid w:val="00D75163"/>
    <w:rsid w:val="00D766C6"/>
    <w:rsid w:val="00D8007A"/>
    <w:rsid w:val="00D818D4"/>
    <w:rsid w:val="00D831B6"/>
    <w:rsid w:val="00D86766"/>
    <w:rsid w:val="00D9089B"/>
    <w:rsid w:val="00D93874"/>
    <w:rsid w:val="00D94034"/>
    <w:rsid w:val="00DA08D9"/>
    <w:rsid w:val="00DA2505"/>
    <w:rsid w:val="00DA6956"/>
    <w:rsid w:val="00DB22D2"/>
    <w:rsid w:val="00DB2608"/>
    <w:rsid w:val="00DB7BD9"/>
    <w:rsid w:val="00DC0694"/>
    <w:rsid w:val="00DC483D"/>
    <w:rsid w:val="00DC6614"/>
    <w:rsid w:val="00DD0602"/>
    <w:rsid w:val="00DD2E75"/>
    <w:rsid w:val="00DD2E76"/>
    <w:rsid w:val="00DD3DC9"/>
    <w:rsid w:val="00DD73B1"/>
    <w:rsid w:val="00DE211A"/>
    <w:rsid w:val="00DE2132"/>
    <w:rsid w:val="00DE2D20"/>
    <w:rsid w:val="00DE6FF8"/>
    <w:rsid w:val="00DF4E6B"/>
    <w:rsid w:val="00DF7F6B"/>
    <w:rsid w:val="00E03605"/>
    <w:rsid w:val="00E03CB0"/>
    <w:rsid w:val="00E04052"/>
    <w:rsid w:val="00E04BED"/>
    <w:rsid w:val="00E050B2"/>
    <w:rsid w:val="00E0570C"/>
    <w:rsid w:val="00E06DC7"/>
    <w:rsid w:val="00E07A3A"/>
    <w:rsid w:val="00E12A3B"/>
    <w:rsid w:val="00E1596F"/>
    <w:rsid w:val="00E16EEE"/>
    <w:rsid w:val="00E21ACF"/>
    <w:rsid w:val="00E262D1"/>
    <w:rsid w:val="00E26BAC"/>
    <w:rsid w:val="00E27E10"/>
    <w:rsid w:val="00E30CA0"/>
    <w:rsid w:val="00E32BF7"/>
    <w:rsid w:val="00E347BC"/>
    <w:rsid w:val="00E351B2"/>
    <w:rsid w:val="00E41305"/>
    <w:rsid w:val="00E413A4"/>
    <w:rsid w:val="00E44F8D"/>
    <w:rsid w:val="00E47572"/>
    <w:rsid w:val="00E5030A"/>
    <w:rsid w:val="00E5132E"/>
    <w:rsid w:val="00E54FCF"/>
    <w:rsid w:val="00E558AB"/>
    <w:rsid w:val="00E62505"/>
    <w:rsid w:val="00E63C19"/>
    <w:rsid w:val="00E70F5D"/>
    <w:rsid w:val="00E734FE"/>
    <w:rsid w:val="00E747DA"/>
    <w:rsid w:val="00E75CD6"/>
    <w:rsid w:val="00E8094E"/>
    <w:rsid w:val="00E81F47"/>
    <w:rsid w:val="00E83567"/>
    <w:rsid w:val="00E84DF4"/>
    <w:rsid w:val="00EA5287"/>
    <w:rsid w:val="00EA6C3A"/>
    <w:rsid w:val="00EB5438"/>
    <w:rsid w:val="00EC0C97"/>
    <w:rsid w:val="00EC322E"/>
    <w:rsid w:val="00ED1C3C"/>
    <w:rsid w:val="00ED33ED"/>
    <w:rsid w:val="00ED35F5"/>
    <w:rsid w:val="00EE2D31"/>
    <w:rsid w:val="00EE7396"/>
    <w:rsid w:val="00EE779D"/>
    <w:rsid w:val="00EF180A"/>
    <w:rsid w:val="00EF5ABD"/>
    <w:rsid w:val="00EF609F"/>
    <w:rsid w:val="00F069F9"/>
    <w:rsid w:val="00F06DF1"/>
    <w:rsid w:val="00F14839"/>
    <w:rsid w:val="00F2173F"/>
    <w:rsid w:val="00F22705"/>
    <w:rsid w:val="00F25CA8"/>
    <w:rsid w:val="00F25DD9"/>
    <w:rsid w:val="00F27076"/>
    <w:rsid w:val="00F27E87"/>
    <w:rsid w:val="00F35046"/>
    <w:rsid w:val="00F354A0"/>
    <w:rsid w:val="00F366F6"/>
    <w:rsid w:val="00F36A4E"/>
    <w:rsid w:val="00F36ABB"/>
    <w:rsid w:val="00F4417C"/>
    <w:rsid w:val="00F4657E"/>
    <w:rsid w:val="00F70CEF"/>
    <w:rsid w:val="00F71DE3"/>
    <w:rsid w:val="00F734D0"/>
    <w:rsid w:val="00F746D7"/>
    <w:rsid w:val="00F74CC5"/>
    <w:rsid w:val="00F754CB"/>
    <w:rsid w:val="00F7727F"/>
    <w:rsid w:val="00F81021"/>
    <w:rsid w:val="00F91333"/>
    <w:rsid w:val="00F950B4"/>
    <w:rsid w:val="00F974E9"/>
    <w:rsid w:val="00FA09AE"/>
    <w:rsid w:val="00FA1790"/>
    <w:rsid w:val="00FA6650"/>
    <w:rsid w:val="00FB3138"/>
    <w:rsid w:val="00FB379F"/>
    <w:rsid w:val="00FB5669"/>
    <w:rsid w:val="00FB6D93"/>
    <w:rsid w:val="00FC1653"/>
    <w:rsid w:val="00FD1473"/>
    <w:rsid w:val="00FD23B1"/>
    <w:rsid w:val="00FD3590"/>
    <w:rsid w:val="00FD4238"/>
    <w:rsid w:val="00FD43F8"/>
    <w:rsid w:val="00FD56EA"/>
    <w:rsid w:val="00FE20FE"/>
    <w:rsid w:val="00FE6BFF"/>
    <w:rsid w:val="00FF2F5D"/>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7C6"/>
    <w:pPr>
      <w:widowControl w:val="0"/>
      <w:jc w:val="both"/>
    </w:pPr>
    <w:rPr>
      <w:kern w:val="2"/>
      <w:sz w:val="21"/>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 w:val="32"/>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 w:val="32"/>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rsid w:val="009727C6"/>
    <w:pPr>
      <w:tabs>
        <w:tab w:val="center" w:pos="4153"/>
        <w:tab w:val="right" w:pos="8306"/>
      </w:tabs>
      <w:snapToGrid w:val="0"/>
      <w:jc w:val="left"/>
    </w:pPr>
    <w:rPr>
      <w:sz w:val="18"/>
    </w:rPr>
  </w:style>
  <w:style w:type="character" w:customStyle="1" w:styleId="Char1">
    <w:name w:val="页脚 Char"/>
    <w:basedOn w:val="a0"/>
    <w:link w:val="a5"/>
    <w:uiPriority w:val="99"/>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9727C6"/>
    <w:pPr>
      <w:ind w:firstLineChars="200" w:firstLine="420"/>
    </w:pPr>
  </w:style>
  <w:style w:type="paragraph" w:styleId="ac">
    <w:name w:val="No Spacing"/>
    <w:uiPriority w:val="99"/>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sz w:val="32"/>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uiPriority w:val="99"/>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 w:val="32"/>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 w:val="32"/>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 w:val="32"/>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7C6"/>
    <w:pPr>
      <w:widowControl w:val="0"/>
      <w:jc w:val="both"/>
    </w:pPr>
    <w:rPr>
      <w:kern w:val="2"/>
      <w:sz w:val="21"/>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 w:val="32"/>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 w:val="32"/>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rsid w:val="009727C6"/>
    <w:pPr>
      <w:tabs>
        <w:tab w:val="center" w:pos="4153"/>
        <w:tab w:val="right" w:pos="8306"/>
      </w:tabs>
      <w:snapToGrid w:val="0"/>
      <w:jc w:val="left"/>
    </w:pPr>
    <w:rPr>
      <w:sz w:val="18"/>
    </w:rPr>
  </w:style>
  <w:style w:type="character" w:customStyle="1" w:styleId="Char1">
    <w:name w:val="页脚 Char"/>
    <w:basedOn w:val="a0"/>
    <w:link w:val="a5"/>
    <w:uiPriority w:val="99"/>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9727C6"/>
    <w:pPr>
      <w:ind w:firstLineChars="200" w:firstLine="420"/>
    </w:pPr>
  </w:style>
  <w:style w:type="paragraph" w:styleId="ac">
    <w:name w:val="No Spacing"/>
    <w:uiPriority w:val="99"/>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sz w:val="32"/>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uiPriority w:val="99"/>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 w:val="32"/>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 w:val="32"/>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 w:val="32"/>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251">
      <w:marLeft w:val="0"/>
      <w:marRight w:val="0"/>
      <w:marTop w:val="0"/>
      <w:marBottom w:val="0"/>
      <w:divBdr>
        <w:top w:val="none" w:sz="0" w:space="0" w:color="auto"/>
        <w:left w:val="none" w:sz="0" w:space="0" w:color="auto"/>
        <w:bottom w:val="none" w:sz="0" w:space="0" w:color="auto"/>
        <w:right w:val="none" w:sz="0" w:space="0" w:color="auto"/>
      </w:divBdr>
    </w:div>
    <w:div w:id="894127252">
      <w:marLeft w:val="0"/>
      <w:marRight w:val="0"/>
      <w:marTop w:val="0"/>
      <w:marBottom w:val="0"/>
      <w:divBdr>
        <w:top w:val="none" w:sz="0" w:space="0" w:color="auto"/>
        <w:left w:val="none" w:sz="0" w:space="0" w:color="auto"/>
        <w:bottom w:val="none" w:sz="0" w:space="0" w:color="auto"/>
        <w:right w:val="none" w:sz="0" w:space="0" w:color="auto"/>
      </w:divBdr>
    </w:div>
    <w:div w:id="894127253">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894127254">
      <w:marLeft w:val="0"/>
      <w:marRight w:val="0"/>
      <w:marTop w:val="0"/>
      <w:marBottom w:val="0"/>
      <w:divBdr>
        <w:top w:val="none" w:sz="0" w:space="0" w:color="auto"/>
        <w:left w:val="none" w:sz="0" w:space="0" w:color="auto"/>
        <w:bottom w:val="none" w:sz="0" w:space="0" w:color="auto"/>
        <w:right w:val="none" w:sz="0" w:space="0" w:color="auto"/>
      </w:divBdr>
    </w:div>
    <w:div w:id="894127256">
      <w:marLeft w:val="0"/>
      <w:marRight w:val="0"/>
      <w:marTop w:val="0"/>
      <w:marBottom w:val="0"/>
      <w:divBdr>
        <w:top w:val="none" w:sz="0" w:space="0" w:color="auto"/>
        <w:left w:val="none" w:sz="0" w:space="0" w:color="auto"/>
        <w:bottom w:val="none" w:sz="0" w:space="0" w:color="auto"/>
        <w:right w:val="none" w:sz="0" w:space="0" w:color="auto"/>
      </w:divBdr>
      <w:divsChild>
        <w:div w:id="894127255">
          <w:marLeft w:val="0"/>
          <w:marRight w:val="0"/>
          <w:marTop w:val="0"/>
          <w:marBottom w:val="0"/>
          <w:divBdr>
            <w:top w:val="none" w:sz="0" w:space="0" w:color="auto"/>
            <w:left w:val="none" w:sz="0" w:space="0" w:color="auto"/>
            <w:bottom w:val="none" w:sz="0" w:space="0" w:color="auto"/>
            <w:right w:val="none" w:sz="0" w:space="0" w:color="auto"/>
          </w:divBdr>
        </w:div>
      </w:divsChild>
    </w:div>
    <w:div w:id="894127258">
      <w:marLeft w:val="0"/>
      <w:marRight w:val="0"/>
      <w:marTop w:val="0"/>
      <w:marBottom w:val="0"/>
      <w:divBdr>
        <w:top w:val="none" w:sz="0" w:space="0" w:color="auto"/>
        <w:left w:val="none" w:sz="0" w:space="0" w:color="auto"/>
        <w:bottom w:val="none" w:sz="0" w:space="0" w:color="auto"/>
        <w:right w:val="none" w:sz="0" w:space="0" w:color="auto"/>
      </w:divBdr>
      <w:divsChild>
        <w:div w:id="894127260">
          <w:marLeft w:val="0"/>
          <w:marRight w:val="0"/>
          <w:marTop w:val="0"/>
          <w:marBottom w:val="0"/>
          <w:divBdr>
            <w:top w:val="none" w:sz="0" w:space="0" w:color="auto"/>
            <w:left w:val="none" w:sz="0" w:space="0" w:color="auto"/>
            <w:bottom w:val="none" w:sz="0" w:space="0" w:color="auto"/>
            <w:right w:val="none" w:sz="0" w:space="0" w:color="auto"/>
          </w:divBdr>
        </w:div>
      </w:divsChild>
    </w:div>
    <w:div w:id="894127259">
      <w:marLeft w:val="0"/>
      <w:marRight w:val="0"/>
      <w:marTop w:val="0"/>
      <w:marBottom w:val="0"/>
      <w:divBdr>
        <w:top w:val="none" w:sz="0" w:space="0" w:color="auto"/>
        <w:left w:val="none" w:sz="0" w:space="0" w:color="auto"/>
        <w:bottom w:val="none" w:sz="0" w:space="0" w:color="auto"/>
        <w:right w:val="none" w:sz="0" w:space="0" w:color="auto"/>
      </w:divBdr>
    </w:div>
    <w:div w:id="1190876687">
      <w:bodyDiv w:val="1"/>
      <w:marLeft w:val="0"/>
      <w:marRight w:val="0"/>
      <w:marTop w:val="0"/>
      <w:marBottom w:val="0"/>
      <w:divBdr>
        <w:top w:val="none" w:sz="0" w:space="0" w:color="auto"/>
        <w:left w:val="none" w:sz="0" w:space="0" w:color="auto"/>
        <w:bottom w:val="none" w:sz="0" w:space="0" w:color="auto"/>
        <w:right w:val="none" w:sz="0" w:space="0" w:color="auto"/>
      </w:divBdr>
      <w:divsChild>
        <w:div w:id="85179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4201</Words>
  <Characters>23951</Characters>
  <Application>Microsoft Office Word</Application>
  <DocSecurity>0</DocSecurity>
  <Lines>199</Lines>
  <Paragraphs>56</Paragraphs>
  <ScaleCrop>false</ScaleCrop>
  <Company>微软中国</Company>
  <LinksUpToDate>false</LinksUpToDate>
  <CharactersWithSpaces>28096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管理员</cp:lastModifiedBy>
  <cp:revision>2</cp:revision>
  <cp:lastPrinted>2019-08-06T09:01:00Z</cp:lastPrinted>
  <dcterms:created xsi:type="dcterms:W3CDTF">2019-08-06T09:42:00Z</dcterms:created>
  <dcterms:modified xsi:type="dcterms:W3CDTF">2019-08-06T09:42:00Z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